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56A44" w14:textId="77777777" w:rsidR="005A2ACB" w:rsidRPr="005A2ACB" w:rsidRDefault="005A2ACB" w:rsidP="005A2ACB">
      <w:pPr>
        <w:tabs>
          <w:tab w:val="left" w:pos="993"/>
        </w:tabs>
        <w:ind w:firstLine="709"/>
        <w:jc w:val="right"/>
        <w:rPr>
          <w:rFonts w:eastAsia="Calibri"/>
          <w:bCs/>
          <w:sz w:val="24"/>
          <w:szCs w:val="24"/>
          <w:lang w:val="ro-RO" w:eastAsia="en-GB"/>
        </w:rPr>
      </w:pPr>
      <w:r w:rsidRPr="005A2ACB">
        <w:rPr>
          <w:bCs/>
          <w:kern w:val="3"/>
          <w:sz w:val="24"/>
          <w:szCs w:val="24"/>
          <w:lang w:val="ro-RO"/>
        </w:rPr>
        <w:t>Anexa nr. 3</w:t>
      </w:r>
    </w:p>
    <w:p w14:paraId="3D9A8CFE" w14:textId="77777777" w:rsidR="005A2ACB" w:rsidRPr="005A2ACB" w:rsidRDefault="005A2ACB" w:rsidP="005A2ACB">
      <w:pPr>
        <w:tabs>
          <w:tab w:val="left" w:pos="993"/>
        </w:tabs>
        <w:ind w:hanging="142"/>
        <w:jc w:val="center"/>
        <w:rPr>
          <w:rFonts w:eastAsia="Arial Unicode MS"/>
          <w:b/>
          <w:bCs/>
          <w:sz w:val="24"/>
          <w:szCs w:val="24"/>
          <w:shd w:val="clear" w:color="auto" w:fill="FFFFFF"/>
          <w:lang w:val="ro-RO"/>
        </w:rPr>
      </w:pPr>
    </w:p>
    <w:p w14:paraId="6D1FC164" w14:textId="77777777" w:rsidR="005A2ACB" w:rsidRPr="005A2ACB" w:rsidRDefault="005A2ACB" w:rsidP="005A2ACB">
      <w:pPr>
        <w:tabs>
          <w:tab w:val="left" w:pos="993"/>
        </w:tabs>
        <w:ind w:firstLine="0"/>
        <w:jc w:val="center"/>
        <w:rPr>
          <w:rFonts w:eastAsia="Calibri"/>
          <w:sz w:val="24"/>
          <w:szCs w:val="24"/>
          <w:lang w:val="ro-RO"/>
        </w:rPr>
      </w:pPr>
      <w:r w:rsidRPr="005A2ACB">
        <w:rPr>
          <w:rFonts w:eastAsia="Arial Unicode MS"/>
          <w:b/>
          <w:bCs/>
          <w:sz w:val="24"/>
          <w:szCs w:val="24"/>
          <w:shd w:val="clear" w:color="auto" w:fill="FFFFFF"/>
          <w:lang w:val="ro-RO"/>
        </w:rPr>
        <w:t>Lista activităților aferente execuției de lucrări</w:t>
      </w:r>
    </w:p>
    <w:p w14:paraId="764B005A" w14:textId="77777777" w:rsidR="005A2ACB" w:rsidRPr="00483AA0" w:rsidRDefault="005A2ACB" w:rsidP="005A2ACB">
      <w:pPr>
        <w:tabs>
          <w:tab w:val="left" w:pos="993"/>
        </w:tabs>
        <w:ind w:firstLine="709"/>
        <w:jc w:val="center"/>
        <w:rPr>
          <w:rFonts w:eastAsia="Calibri"/>
          <w:sz w:val="24"/>
          <w:szCs w:val="24"/>
          <w:lang w:val="ro-RO" w:eastAsia="en-GB"/>
        </w:rPr>
      </w:pPr>
    </w:p>
    <w:tbl>
      <w:tblPr>
        <w:tblpPr w:leftFromText="45" w:rightFromText="45" w:vertAnchor="tex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720"/>
        <w:gridCol w:w="622"/>
        <w:gridCol w:w="1338"/>
        <w:gridCol w:w="4083"/>
        <w:gridCol w:w="1367"/>
      </w:tblGrid>
      <w:tr w:rsidR="005A2ACB" w:rsidRPr="005A2ACB" w14:paraId="56CF00E3" w14:textId="77777777" w:rsidTr="0085608A">
        <w:trPr>
          <w:trHeight w:val="20"/>
        </w:trPr>
        <w:tc>
          <w:tcPr>
            <w:tcW w:w="4245" w:type="pct"/>
            <w:gridSpan w:val="5"/>
            <w:shd w:val="clear" w:color="auto" w:fill="FFFFFF"/>
            <w:tcMar>
              <w:top w:w="24" w:type="dxa"/>
              <w:left w:w="48" w:type="dxa"/>
              <w:bottom w:w="24" w:type="dxa"/>
              <w:right w:w="48" w:type="dxa"/>
            </w:tcMar>
            <w:hideMark/>
          </w:tcPr>
          <w:p w14:paraId="3659739C" w14:textId="77777777" w:rsidR="005A2ACB" w:rsidRPr="005A2ACB" w:rsidRDefault="005A2ACB" w:rsidP="0085608A">
            <w:pPr>
              <w:tabs>
                <w:tab w:val="left" w:pos="993"/>
              </w:tabs>
              <w:ind w:firstLine="0"/>
              <w:jc w:val="center"/>
              <w:rPr>
                <w:rFonts w:eastAsia="Calibri"/>
                <w:b/>
                <w:sz w:val="22"/>
                <w:szCs w:val="22"/>
                <w:vertAlign w:val="superscript"/>
                <w:lang w:val="ro-RO" w:eastAsia="en-GB"/>
              </w:rPr>
            </w:pPr>
            <w:r w:rsidRPr="005A2ACB">
              <w:rPr>
                <w:rFonts w:eastAsia="Calibri"/>
                <w:b/>
                <w:sz w:val="22"/>
                <w:szCs w:val="22"/>
                <w:lang w:val="ro-RO" w:eastAsia="en-GB"/>
              </w:rPr>
              <w:t>NACE</w:t>
            </w:r>
            <w:r w:rsidRPr="005A2ACB">
              <w:rPr>
                <w:rFonts w:eastAsia="Calibri"/>
                <w:b/>
                <w:sz w:val="22"/>
                <w:szCs w:val="22"/>
                <w:vertAlign w:val="superscript"/>
                <w:lang w:val="ro-RO" w:eastAsia="en-GB"/>
              </w:rPr>
              <w:t>1</w:t>
            </w:r>
          </w:p>
        </w:tc>
        <w:tc>
          <w:tcPr>
            <w:tcW w:w="755" w:type="pct"/>
            <w:vMerge w:val="restart"/>
            <w:shd w:val="clear" w:color="auto" w:fill="FFFFFF"/>
            <w:tcMar>
              <w:top w:w="24" w:type="dxa"/>
              <w:left w:w="48" w:type="dxa"/>
              <w:bottom w:w="24" w:type="dxa"/>
              <w:right w:w="48" w:type="dxa"/>
            </w:tcMar>
            <w:hideMark/>
          </w:tcPr>
          <w:p w14:paraId="20B4E557"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Cod CPV</w:t>
            </w:r>
          </w:p>
        </w:tc>
      </w:tr>
      <w:tr w:rsidR="005A2ACB" w:rsidRPr="005A2ACB" w14:paraId="05E24A8A" w14:textId="77777777" w:rsidTr="0085608A">
        <w:trPr>
          <w:trHeight w:val="20"/>
        </w:trPr>
        <w:tc>
          <w:tcPr>
            <w:tcW w:w="1259" w:type="pct"/>
            <w:gridSpan w:val="3"/>
            <w:shd w:val="clear" w:color="auto" w:fill="FFFFFF"/>
            <w:tcMar>
              <w:top w:w="24" w:type="dxa"/>
              <w:left w:w="48" w:type="dxa"/>
              <w:bottom w:w="24" w:type="dxa"/>
              <w:right w:w="48" w:type="dxa"/>
            </w:tcMar>
            <w:hideMark/>
          </w:tcPr>
          <w:p w14:paraId="5E61ECD7"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SECȚIUNEA F</w:t>
            </w:r>
          </w:p>
        </w:tc>
        <w:tc>
          <w:tcPr>
            <w:tcW w:w="2986" w:type="pct"/>
            <w:gridSpan w:val="2"/>
            <w:shd w:val="clear" w:color="auto" w:fill="FFFFFF"/>
            <w:tcMar>
              <w:top w:w="24" w:type="dxa"/>
              <w:left w:w="48" w:type="dxa"/>
              <w:bottom w:w="24" w:type="dxa"/>
              <w:right w:w="48" w:type="dxa"/>
            </w:tcMar>
            <w:hideMark/>
          </w:tcPr>
          <w:p w14:paraId="6DC7CEEB"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CONSTRUCȚII</w:t>
            </w:r>
          </w:p>
        </w:tc>
        <w:tc>
          <w:tcPr>
            <w:tcW w:w="755" w:type="pct"/>
            <w:vMerge/>
            <w:vAlign w:val="center"/>
            <w:hideMark/>
          </w:tcPr>
          <w:p w14:paraId="2559ECE8" w14:textId="77777777" w:rsidR="005A2ACB" w:rsidRPr="005A2ACB" w:rsidRDefault="005A2ACB" w:rsidP="0085608A">
            <w:pPr>
              <w:tabs>
                <w:tab w:val="left" w:pos="993"/>
              </w:tabs>
              <w:ind w:firstLine="709"/>
              <w:jc w:val="left"/>
              <w:rPr>
                <w:rFonts w:eastAsia="Calibri"/>
                <w:sz w:val="22"/>
                <w:szCs w:val="22"/>
                <w:lang w:val="ro-RO" w:eastAsia="en-GB"/>
              </w:rPr>
            </w:pPr>
          </w:p>
        </w:tc>
      </w:tr>
      <w:tr w:rsidR="005A2ACB" w:rsidRPr="005A2ACB" w14:paraId="3914A2F2" w14:textId="77777777" w:rsidTr="0085608A">
        <w:trPr>
          <w:trHeight w:val="20"/>
        </w:trPr>
        <w:tc>
          <w:tcPr>
            <w:tcW w:w="545" w:type="pct"/>
            <w:shd w:val="clear" w:color="auto" w:fill="FFFFFF"/>
            <w:tcMar>
              <w:top w:w="24" w:type="dxa"/>
              <w:left w:w="48" w:type="dxa"/>
              <w:bottom w:w="24" w:type="dxa"/>
              <w:right w:w="48" w:type="dxa"/>
            </w:tcMar>
            <w:hideMark/>
          </w:tcPr>
          <w:p w14:paraId="555243D5"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Diviziune</w:t>
            </w:r>
          </w:p>
        </w:tc>
        <w:tc>
          <w:tcPr>
            <w:tcW w:w="377" w:type="pct"/>
            <w:shd w:val="clear" w:color="auto" w:fill="FFFFFF"/>
            <w:tcMar>
              <w:top w:w="24" w:type="dxa"/>
              <w:left w:w="48" w:type="dxa"/>
              <w:bottom w:w="24" w:type="dxa"/>
              <w:right w:w="48" w:type="dxa"/>
            </w:tcMar>
            <w:hideMark/>
          </w:tcPr>
          <w:p w14:paraId="500128F5"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Grupă</w:t>
            </w:r>
          </w:p>
        </w:tc>
        <w:tc>
          <w:tcPr>
            <w:tcW w:w="337" w:type="pct"/>
            <w:shd w:val="clear" w:color="auto" w:fill="FFFFFF"/>
            <w:tcMar>
              <w:top w:w="24" w:type="dxa"/>
              <w:left w:w="48" w:type="dxa"/>
              <w:bottom w:w="24" w:type="dxa"/>
              <w:right w:w="48" w:type="dxa"/>
            </w:tcMar>
            <w:hideMark/>
          </w:tcPr>
          <w:p w14:paraId="578D0C07"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Clasă</w:t>
            </w:r>
          </w:p>
        </w:tc>
        <w:tc>
          <w:tcPr>
            <w:tcW w:w="742" w:type="pct"/>
            <w:shd w:val="clear" w:color="auto" w:fill="FFFFFF"/>
            <w:tcMar>
              <w:top w:w="24" w:type="dxa"/>
              <w:left w:w="48" w:type="dxa"/>
              <w:bottom w:w="24" w:type="dxa"/>
              <w:right w:w="48" w:type="dxa"/>
            </w:tcMar>
            <w:hideMark/>
          </w:tcPr>
          <w:p w14:paraId="59135E41"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Descriere</w:t>
            </w:r>
          </w:p>
        </w:tc>
        <w:tc>
          <w:tcPr>
            <w:tcW w:w="2243" w:type="pct"/>
            <w:shd w:val="clear" w:color="auto" w:fill="FFFFFF"/>
            <w:tcMar>
              <w:top w:w="24" w:type="dxa"/>
              <w:left w:w="48" w:type="dxa"/>
              <w:bottom w:w="24" w:type="dxa"/>
              <w:right w:w="48" w:type="dxa"/>
            </w:tcMar>
            <w:hideMark/>
          </w:tcPr>
          <w:p w14:paraId="5713CB2A" w14:textId="77777777" w:rsidR="005A2ACB" w:rsidRPr="005A2ACB" w:rsidRDefault="005A2ACB" w:rsidP="0085608A">
            <w:pPr>
              <w:tabs>
                <w:tab w:val="left" w:pos="993"/>
              </w:tabs>
              <w:ind w:firstLine="0"/>
              <w:jc w:val="center"/>
              <w:rPr>
                <w:rFonts w:eastAsia="Calibri"/>
                <w:b/>
                <w:sz w:val="22"/>
                <w:szCs w:val="22"/>
                <w:lang w:val="ro-RO" w:eastAsia="en-GB"/>
              </w:rPr>
            </w:pPr>
            <w:r w:rsidRPr="005A2ACB">
              <w:rPr>
                <w:rFonts w:eastAsia="Calibri"/>
                <w:b/>
                <w:sz w:val="22"/>
                <w:szCs w:val="22"/>
                <w:lang w:val="ro-RO" w:eastAsia="en-GB"/>
              </w:rPr>
              <w:t>Note</w:t>
            </w:r>
          </w:p>
        </w:tc>
        <w:tc>
          <w:tcPr>
            <w:tcW w:w="755" w:type="pct"/>
            <w:vMerge/>
            <w:vAlign w:val="center"/>
            <w:hideMark/>
          </w:tcPr>
          <w:p w14:paraId="2D65E526" w14:textId="77777777" w:rsidR="005A2ACB" w:rsidRPr="005A2ACB" w:rsidRDefault="005A2ACB" w:rsidP="0085608A">
            <w:pPr>
              <w:tabs>
                <w:tab w:val="left" w:pos="993"/>
              </w:tabs>
              <w:ind w:firstLine="709"/>
              <w:jc w:val="left"/>
              <w:rPr>
                <w:rFonts w:eastAsia="Calibri"/>
                <w:sz w:val="22"/>
                <w:szCs w:val="22"/>
                <w:lang w:val="ro-RO" w:eastAsia="en-GB"/>
              </w:rPr>
            </w:pPr>
          </w:p>
        </w:tc>
      </w:tr>
      <w:tr w:rsidR="005A2ACB" w:rsidRPr="005A2ACB" w14:paraId="3F25BB8A" w14:textId="77777777" w:rsidTr="0085608A">
        <w:trPr>
          <w:trHeight w:val="20"/>
        </w:trPr>
        <w:tc>
          <w:tcPr>
            <w:tcW w:w="545" w:type="pct"/>
            <w:tcMar>
              <w:top w:w="24" w:type="dxa"/>
              <w:left w:w="48" w:type="dxa"/>
              <w:bottom w:w="24" w:type="dxa"/>
              <w:right w:w="48" w:type="dxa"/>
            </w:tcMar>
            <w:hideMark/>
          </w:tcPr>
          <w:p w14:paraId="67BBE3F8"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w:t>
            </w:r>
          </w:p>
        </w:tc>
        <w:tc>
          <w:tcPr>
            <w:tcW w:w="377" w:type="pct"/>
            <w:tcMar>
              <w:top w:w="24" w:type="dxa"/>
              <w:left w:w="48" w:type="dxa"/>
              <w:bottom w:w="24" w:type="dxa"/>
              <w:right w:w="48" w:type="dxa"/>
            </w:tcMar>
            <w:hideMark/>
          </w:tcPr>
          <w:p w14:paraId="2E259AEE"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73B55D45" w14:textId="77777777" w:rsidR="005A2ACB" w:rsidRPr="005A2ACB" w:rsidRDefault="005A2ACB" w:rsidP="0085608A">
            <w:pPr>
              <w:tabs>
                <w:tab w:val="left" w:pos="993"/>
              </w:tabs>
              <w:ind w:firstLine="709"/>
              <w:jc w:val="left"/>
              <w:rPr>
                <w:rFonts w:eastAsia="Calibri"/>
                <w:sz w:val="22"/>
                <w:szCs w:val="22"/>
                <w:lang w:val="ro-RO" w:eastAsia="en-GB"/>
              </w:rPr>
            </w:pPr>
          </w:p>
        </w:tc>
        <w:tc>
          <w:tcPr>
            <w:tcW w:w="742" w:type="pct"/>
            <w:tcMar>
              <w:top w:w="24" w:type="dxa"/>
              <w:left w:w="48" w:type="dxa"/>
              <w:bottom w:w="24" w:type="dxa"/>
              <w:right w:w="48" w:type="dxa"/>
            </w:tcMar>
            <w:hideMark/>
          </w:tcPr>
          <w:p w14:paraId="0FC824D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Construcții</w:t>
            </w:r>
          </w:p>
        </w:tc>
        <w:tc>
          <w:tcPr>
            <w:tcW w:w="2243" w:type="pct"/>
            <w:tcMar>
              <w:top w:w="24" w:type="dxa"/>
              <w:left w:w="48" w:type="dxa"/>
              <w:bottom w:w="24" w:type="dxa"/>
              <w:right w:w="48" w:type="dxa"/>
            </w:tcMar>
            <w:hideMark/>
          </w:tcPr>
          <w:p w14:paraId="0C3A20DA"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diviziune cuprinde:</w:t>
            </w:r>
          </w:p>
          <w:p w14:paraId="2D0B0F62"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 construcția de clădiri și de lucrări noi, restaurarea și reparațiile curente</w:t>
            </w:r>
          </w:p>
        </w:tc>
        <w:tc>
          <w:tcPr>
            <w:tcW w:w="755" w:type="pct"/>
            <w:tcMar>
              <w:top w:w="24" w:type="dxa"/>
              <w:left w:w="48" w:type="dxa"/>
              <w:bottom w:w="24" w:type="dxa"/>
              <w:right w:w="48" w:type="dxa"/>
            </w:tcMar>
            <w:hideMark/>
          </w:tcPr>
          <w:p w14:paraId="1C59E152"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45000000</w:t>
            </w:r>
          </w:p>
        </w:tc>
      </w:tr>
      <w:tr w:rsidR="005A2ACB" w:rsidRPr="005A2ACB" w14:paraId="2E8DECAE" w14:textId="77777777" w:rsidTr="0085608A">
        <w:trPr>
          <w:trHeight w:val="20"/>
        </w:trPr>
        <w:tc>
          <w:tcPr>
            <w:tcW w:w="545" w:type="pct"/>
            <w:tcMar>
              <w:top w:w="24" w:type="dxa"/>
              <w:left w:w="48" w:type="dxa"/>
              <w:bottom w:w="24" w:type="dxa"/>
              <w:right w:w="48" w:type="dxa"/>
            </w:tcMar>
            <w:hideMark/>
          </w:tcPr>
          <w:p w14:paraId="2598722E"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64610867"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45.1</w:t>
            </w:r>
          </w:p>
        </w:tc>
        <w:tc>
          <w:tcPr>
            <w:tcW w:w="337" w:type="pct"/>
            <w:tcMar>
              <w:top w:w="24" w:type="dxa"/>
              <w:left w:w="48" w:type="dxa"/>
              <w:bottom w:w="24" w:type="dxa"/>
              <w:right w:w="48" w:type="dxa"/>
            </w:tcMar>
            <w:hideMark/>
          </w:tcPr>
          <w:p w14:paraId="798C525F" w14:textId="77777777" w:rsidR="005A2ACB" w:rsidRPr="005A2ACB" w:rsidRDefault="005A2ACB" w:rsidP="0085608A">
            <w:pPr>
              <w:tabs>
                <w:tab w:val="left" w:pos="993"/>
              </w:tabs>
              <w:ind w:firstLine="709"/>
              <w:jc w:val="left"/>
              <w:rPr>
                <w:rFonts w:eastAsia="Calibri"/>
                <w:sz w:val="22"/>
                <w:szCs w:val="22"/>
                <w:lang w:val="ro-RO" w:eastAsia="en-GB"/>
              </w:rPr>
            </w:pPr>
          </w:p>
        </w:tc>
        <w:tc>
          <w:tcPr>
            <w:tcW w:w="742" w:type="pct"/>
            <w:tcMar>
              <w:top w:w="24" w:type="dxa"/>
              <w:left w:w="48" w:type="dxa"/>
              <w:bottom w:w="24" w:type="dxa"/>
              <w:right w:w="48" w:type="dxa"/>
            </w:tcMar>
            <w:hideMark/>
          </w:tcPr>
          <w:p w14:paraId="1741097D" w14:textId="77777777" w:rsidR="005A2ACB" w:rsidRPr="005A2ACB" w:rsidRDefault="005A2ACB" w:rsidP="0085608A">
            <w:pPr>
              <w:tabs>
                <w:tab w:val="left" w:pos="993"/>
              </w:tabs>
              <w:ind w:firstLine="0"/>
              <w:rPr>
                <w:rFonts w:eastAsia="Calibri"/>
                <w:sz w:val="22"/>
                <w:szCs w:val="22"/>
                <w:lang w:val="ro-RO" w:eastAsia="en-GB"/>
              </w:rPr>
            </w:pPr>
            <w:r w:rsidRPr="005A2ACB">
              <w:rPr>
                <w:rFonts w:eastAsia="Calibri"/>
                <w:sz w:val="22"/>
                <w:szCs w:val="22"/>
                <w:lang w:val="ro-RO" w:eastAsia="en-GB"/>
              </w:rPr>
              <w:t>Pregătirea șantierelor</w:t>
            </w:r>
          </w:p>
        </w:tc>
        <w:tc>
          <w:tcPr>
            <w:tcW w:w="2243" w:type="pct"/>
            <w:tcMar>
              <w:top w:w="24" w:type="dxa"/>
              <w:left w:w="48" w:type="dxa"/>
              <w:bottom w:w="24" w:type="dxa"/>
              <w:right w:w="48" w:type="dxa"/>
            </w:tcMar>
            <w:hideMark/>
          </w:tcPr>
          <w:p w14:paraId="3515C75E" w14:textId="77777777" w:rsidR="005A2ACB" w:rsidRPr="005A2ACB" w:rsidRDefault="005A2ACB" w:rsidP="0085608A">
            <w:pPr>
              <w:tabs>
                <w:tab w:val="left" w:pos="993"/>
              </w:tabs>
              <w:ind w:firstLine="0"/>
              <w:jc w:val="left"/>
              <w:rPr>
                <w:rFonts w:eastAsia="Calibri"/>
                <w:sz w:val="22"/>
                <w:szCs w:val="22"/>
                <w:lang w:val="ro-RO" w:eastAsia="en-GB"/>
              </w:rPr>
            </w:pPr>
          </w:p>
        </w:tc>
        <w:tc>
          <w:tcPr>
            <w:tcW w:w="755" w:type="pct"/>
            <w:tcMar>
              <w:top w:w="24" w:type="dxa"/>
              <w:left w:w="48" w:type="dxa"/>
              <w:bottom w:w="24" w:type="dxa"/>
              <w:right w:w="48" w:type="dxa"/>
            </w:tcMar>
            <w:hideMark/>
          </w:tcPr>
          <w:p w14:paraId="1F8E3B84"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45100000</w:t>
            </w:r>
          </w:p>
        </w:tc>
      </w:tr>
      <w:tr w:rsidR="005A2ACB" w:rsidRPr="005A2ACB" w14:paraId="08D50593" w14:textId="77777777" w:rsidTr="0085608A">
        <w:trPr>
          <w:trHeight w:val="20"/>
        </w:trPr>
        <w:tc>
          <w:tcPr>
            <w:tcW w:w="545" w:type="pct"/>
            <w:tcMar>
              <w:top w:w="24" w:type="dxa"/>
              <w:left w:w="48" w:type="dxa"/>
              <w:bottom w:w="24" w:type="dxa"/>
              <w:right w:w="48" w:type="dxa"/>
            </w:tcMar>
            <w:hideMark/>
          </w:tcPr>
          <w:p w14:paraId="15BD8BC2"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23A73BF7"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61B425D4"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45.11</w:t>
            </w:r>
          </w:p>
        </w:tc>
        <w:tc>
          <w:tcPr>
            <w:tcW w:w="742" w:type="pct"/>
            <w:tcMar>
              <w:top w:w="24" w:type="dxa"/>
              <w:left w:w="48" w:type="dxa"/>
              <w:bottom w:w="24" w:type="dxa"/>
              <w:right w:w="48" w:type="dxa"/>
            </w:tcMar>
            <w:hideMark/>
          </w:tcPr>
          <w:p w14:paraId="571C3192"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Demolări de clădiri; terasamente</w:t>
            </w:r>
          </w:p>
        </w:tc>
        <w:tc>
          <w:tcPr>
            <w:tcW w:w="2243" w:type="pct"/>
            <w:tcMar>
              <w:top w:w="24" w:type="dxa"/>
              <w:left w:w="48" w:type="dxa"/>
              <w:bottom w:w="24" w:type="dxa"/>
              <w:right w:w="48" w:type="dxa"/>
            </w:tcMar>
            <w:hideMark/>
          </w:tcPr>
          <w:p w14:paraId="6FA69C0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65BCD19F"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demolarea clădirilor și a altor structuri;</w:t>
            </w:r>
          </w:p>
          <w:p w14:paraId="17C29E33"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degajarea șantierelor;</w:t>
            </w:r>
          </w:p>
          <w:p w14:paraId="203BD169"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terasament: excavarea, umplerea, nivelarea șantierelor de construcții, săparea de șanțuri, îndepărtarea rocilor, demolarea prin explozie etc.;</w:t>
            </w:r>
          </w:p>
          <w:p w14:paraId="31DD7C8A"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pregătirea șantierelor pentru exploatare minieră;</w:t>
            </w:r>
          </w:p>
          <w:p w14:paraId="18FF9A58"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îndepărtarea solului și alte lucrări de dezvoltare și pregătire a terenurilor și a șantierelor miniere.</w:t>
            </w:r>
          </w:p>
          <w:p w14:paraId="20D0DE23"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Această clasă cuprinde, de asemenea:</w:t>
            </w:r>
          </w:p>
          <w:p w14:paraId="07E6B916"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drenarea șantierelor de construcții;</w:t>
            </w:r>
          </w:p>
          <w:p w14:paraId="395748B3" w14:textId="77777777" w:rsidR="005A2ACB" w:rsidRPr="005A2ACB" w:rsidRDefault="005A2ACB" w:rsidP="0085608A">
            <w:pPr>
              <w:numPr>
                <w:ilvl w:val="0"/>
                <w:numId w:val="1"/>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drenarea terenurilor agricole și forestiere</w:t>
            </w:r>
          </w:p>
        </w:tc>
        <w:tc>
          <w:tcPr>
            <w:tcW w:w="755" w:type="pct"/>
            <w:tcMar>
              <w:top w:w="24" w:type="dxa"/>
              <w:left w:w="48" w:type="dxa"/>
              <w:bottom w:w="24" w:type="dxa"/>
              <w:right w:w="48" w:type="dxa"/>
            </w:tcMar>
            <w:hideMark/>
          </w:tcPr>
          <w:p w14:paraId="648CCE58"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45110000</w:t>
            </w:r>
          </w:p>
        </w:tc>
      </w:tr>
      <w:tr w:rsidR="005A2ACB" w:rsidRPr="005A2ACB" w14:paraId="020B4ED1" w14:textId="77777777" w:rsidTr="0085608A">
        <w:trPr>
          <w:trHeight w:val="20"/>
        </w:trPr>
        <w:tc>
          <w:tcPr>
            <w:tcW w:w="545" w:type="pct"/>
            <w:tcMar>
              <w:top w:w="24" w:type="dxa"/>
              <w:left w:w="48" w:type="dxa"/>
              <w:bottom w:w="24" w:type="dxa"/>
              <w:right w:w="48" w:type="dxa"/>
            </w:tcMar>
            <w:hideMark/>
          </w:tcPr>
          <w:p w14:paraId="6F4398B0"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0F45924C"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7B0A38E9"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45.12</w:t>
            </w:r>
          </w:p>
        </w:tc>
        <w:tc>
          <w:tcPr>
            <w:tcW w:w="742" w:type="pct"/>
            <w:tcMar>
              <w:top w:w="24" w:type="dxa"/>
              <w:left w:w="48" w:type="dxa"/>
              <w:bottom w:w="24" w:type="dxa"/>
              <w:right w:w="48" w:type="dxa"/>
            </w:tcMar>
            <w:hideMark/>
          </w:tcPr>
          <w:p w14:paraId="5236318A"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de foraj și de sondaj</w:t>
            </w:r>
          </w:p>
        </w:tc>
        <w:tc>
          <w:tcPr>
            <w:tcW w:w="2243" w:type="pct"/>
            <w:tcMar>
              <w:top w:w="24" w:type="dxa"/>
              <w:left w:w="48" w:type="dxa"/>
              <w:bottom w:w="24" w:type="dxa"/>
              <w:right w:w="48" w:type="dxa"/>
            </w:tcMar>
            <w:hideMark/>
          </w:tcPr>
          <w:p w14:paraId="04174E62" w14:textId="77777777" w:rsidR="005A2ACB" w:rsidRPr="005A2ACB" w:rsidRDefault="005A2ACB" w:rsidP="0085608A">
            <w:pPr>
              <w:tabs>
                <w:tab w:val="left" w:pos="993"/>
              </w:tabs>
              <w:ind w:firstLine="0"/>
              <w:rPr>
                <w:rFonts w:eastAsia="Calibri"/>
                <w:sz w:val="22"/>
                <w:szCs w:val="22"/>
                <w:lang w:val="ro-RO" w:eastAsia="en-GB"/>
              </w:rPr>
            </w:pPr>
            <w:r w:rsidRPr="005A2ACB">
              <w:rPr>
                <w:rFonts w:eastAsia="Calibri"/>
                <w:sz w:val="22"/>
                <w:szCs w:val="22"/>
                <w:lang w:val="ro-RO" w:eastAsia="en-GB"/>
              </w:rPr>
              <w:t>Această clasă cuprinde:</w:t>
            </w:r>
          </w:p>
          <w:p w14:paraId="0D26B183" w14:textId="77777777" w:rsidR="005A2ACB" w:rsidRPr="005A2ACB" w:rsidRDefault="005A2ACB" w:rsidP="0085608A">
            <w:pPr>
              <w:numPr>
                <w:ilvl w:val="0"/>
                <w:numId w:val="2"/>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sondaje experimentale, foraje de recunoaștere și carotaje pentru construcții, precum și pentru studii geofizice, geologice sau alte studii similare.</w:t>
            </w:r>
          </w:p>
          <w:p w14:paraId="2074B300" w14:textId="77777777" w:rsidR="005A2ACB" w:rsidRPr="005A2ACB" w:rsidRDefault="005A2ACB" w:rsidP="0085608A">
            <w:pPr>
              <w:tabs>
                <w:tab w:val="left" w:pos="173"/>
                <w:tab w:val="left" w:pos="993"/>
              </w:tabs>
              <w:ind w:firstLine="0"/>
              <w:contextualSpacing/>
              <w:rPr>
                <w:rFonts w:eastAsia="Calibri"/>
                <w:sz w:val="22"/>
                <w:szCs w:val="22"/>
                <w:lang w:val="ro-RO" w:eastAsia="en-GB"/>
              </w:rPr>
            </w:pPr>
            <w:r w:rsidRPr="005A2ACB">
              <w:rPr>
                <w:rFonts w:eastAsia="Calibri"/>
                <w:sz w:val="22"/>
                <w:szCs w:val="22"/>
                <w:lang w:val="ro-RO" w:eastAsia="en-GB"/>
              </w:rPr>
              <w:t>Această clasă nu cuprinde:</w:t>
            </w:r>
          </w:p>
          <w:p w14:paraId="3803DA9F" w14:textId="77777777" w:rsidR="005A2ACB" w:rsidRPr="005A2ACB" w:rsidRDefault="005A2ACB" w:rsidP="0085608A">
            <w:pPr>
              <w:numPr>
                <w:ilvl w:val="0"/>
                <w:numId w:val="2"/>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forarea puțurilor de extracție a țițeiului sau a gazelor naturale, a se vedea 11.20;</w:t>
            </w:r>
          </w:p>
          <w:p w14:paraId="06E6D484" w14:textId="77777777" w:rsidR="005A2ACB" w:rsidRPr="005A2ACB" w:rsidRDefault="005A2ACB" w:rsidP="0085608A">
            <w:pPr>
              <w:numPr>
                <w:ilvl w:val="0"/>
                <w:numId w:val="2"/>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forarea puțurilor de apă, a se vedea 45.25;</w:t>
            </w:r>
          </w:p>
          <w:p w14:paraId="60737BC1" w14:textId="77777777" w:rsidR="005A2ACB" w:rsidRPr="005A2ACB" w:rsidRDefault="005A2ACB" w:rsidP="0085608A">
            <w:pPr>
              <w:numPr>
                <w:ilvl w:val="0"/>
                <w:numId w:val="2"/>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săparea de puțuri, a se vedea 45.25;</w:t>
            </w:r>
          </w:p>
          <w:p w14:paraId="495F96F8" w14:textId="77777777" w:rsidR="005A2ACB" w:rsidRPr="005A2ACB" w:rsidRDefault="005A2ACB" w:rsidP="0085608A">
            <w:pPr>
              <w:numPr>
                <w:ilvl w:val="0"/>
                <w:numId w:val="2"/>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prospectarea zăcămintelor de țiței și de gaze naturale, precum și studiile geofizice, geologice și seismice, a se vedea 74.20</w:t>
            </w:r>
          </w:p>
        </w:tc>
        <w:tc>
          <w:tcPr>
            <w:tcW w:w="755" w:type="pct"/>
            <w:tcMar>
              <w:top w:w="24" w:type="dxa"/>
              <w:left w:w="48" w:type="dxa"/>
              <w:bottom w:w="24" w:type="dxa"/>
              <w:right w:w="48" w:type="dxa"/>
            </w:tcMar>
            <w:hideMark/>
          </w:tcPr>
          <w:p w14:paraId="732F8B99"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45120000</w:t>
            </w:r>
          </w:p>
        </w:tc>
      </w:tr>
      <w:tr w:rsidR="005A2ACB" w:rsidRPr="005A2ACB" w14:paraId="3601D521" w14:textId="77777777" w:rsidTr="0085608A">
        <w:trPr>
          <w:trHeight w:val="20"/>
        </w:trPr>
        <w:tc>
          <w:tcPr>
            <w:tcW w:w="545" w:type="pct"/>
            <w:tcMar>
              <w:top w:w="24" w:type="dxa"/>
              <w:left w:w="48" w:type="dxa"/>
              <w:bottom w:w="24" w:type="dxa"/>
              <w:right w:w="48" w:type="dxa"/>
            </w:tcMar>
            <w:hideMark/>
          </w:tcPr>
          <w:p w14:paraId="06DB6080"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2911C74D"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w:t>
            </w:r>
          </w:p>
        </w:tc>
        <w:tc>
          <w:tcPr>
            <w:tcW w:w="337" w:type="pct"/>
            <w:tcMar>
              <w:top w:w="24" w:type="dxa"/>
              <w:left w:w="48" w:type="dxa"/>
              <w:bottom w:w="24" w:type="dxa"/>
              <w:right w:w="48" w:type="dxa"/>
            </w:tcMar>
            <w:hideMark/>
          </w:tcPr>
          <w:p w14:paraId="2A17934E" w14:textId="77777777" w:rsidR="005A2ACB" w:rsidRPr="005A2ACB" w:rsidRDefault="005A2ACB" w:rsidP="0085608A">
            <w:pPr>
              <w:tabs>
                <w:tab w:val="left" w:pos="993"/>
              </w:tabs>
              <w:ind w:firstLine="709"/>
              <w:jc w:val="left"/>
              <w:rPr>
                <w:rFonts w:eastAsia="Calibri"/>
                <w:sz w:val="22"/>
                <w:szCs w:val="22"/>
                <w:lang w:val="ro-RO" w:eastAsia="en-GB"/>
              </w:rPr>
            </w:pPr>
          </w:p>
        </w:tc>
        <w:tc>
          <w:tcPr>
            <w:tcW w:w="742" w:type="pct"/>
            <w:tcMar>
              <w:top w:w="24" w:type="dxa"/>
              <w:left w:w="48" w:type="dxa"/>
              <w:bottom w:w="24" w:type="dxa"/>
              <w:right w:w="48" w:type="dxa"/>
            </w:tcMar>
            <w:hideMark/>
          </w:tcPr>
          <w:p w14:paraId="657AE6B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de construcții complete sau parțiale; lucrări de geniu civil</w:t>
            </w:r>
          </w:p>
        </w:tc>
        <w:tc>
          <w:tcPr>
            <w:tcW w:w="2243" w:type="pct"/>
            <w:tcMar>
              <w:top w:w="24" w:type="dxa"/>
              <w:left w:w="48" w:type="dxa"/>
              <w:bottom w:w="24" w:type="dxa"/>
              <w:right w:w="48" w:type="dxa"/>
            </w:tcMar>
            <w:hideMark/>
          </w:tcPr>
          <w:p w14:paraId="36F21F10" w14:textId="77777777" w:rsidR="005A2ACB" w:rsidRPr="005A2ACB" w:rsidRDefault="005A2ACB" w:rsidP="0085608A">
            <w:pPr>
              <w:tabs>
                <w:tab w:val="left" w:pos="993"/>
              </w:tabs>
              <w:ind w:firstLine="0"/>
              <w:rPr>
                <w:rFonts w:eastAsia="Calibri"/>
                <w:sz w:val="22"/>
                <w:szCs w:val="22"/>
                <w:lang w:val="ro-RO" w:eastAsia="en-GB"/>
              </w:rPr>
            </w:pPr>
          </w:p>
        </w:tc>
        <w:tc>
          <w:tcPr>
            <w:tcW w:w="755" w:type="pct"/>
            <w:tcMar>
              <w:top w:w="24" w:type="dxa"/>
              <w:left w:w="48" w:type="dxa"/>
              <w:bottom w:w="24" w:type="dxa"/>
              <w:right w:w="48" w:type="dxa"/>
            </w:tcMar>
            <w:hideMark/>
          </w:tcPr>
          <w:p w14:paraId="019E6E8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45200000</w:t>
            </w:r>
          </w:p>
        </w:tc>
      </w:tr>
      <w:tr w:rsidR="005A2ACB" w:rsidRPr="005A2ACB" w14:paraId="10C0CC11" w14:textId="77777777" w:rsidTr="0085608A">
        <w:trPr>
          <w:trHeight w:val="20"/>
        </w:trPr>
        <w:tc>
          <w:tcPr>
            <w:tcW w:w="545" w:type="pct"/>
            <w:tcMar>
              <w:top w:w="24" w:type="dxa"/>
              <w:left w:w="48" w:type="dxa"/>
              <w:bottom w:w="24" w:type="dxa"/>
              <w:right w:w="48" w:type="dxa"/>
            </w:tcMar>
            <w:hideMark/>
          </w:tcPr>
          <w:p w14:paraId="7F5A2867"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40CD05C8"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1463A7FE"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45.21</w:t>
            </w:r>
          </w:p>
        </w:tc>
        <w:tc>
          <w:tcPr>
            <w:tcW w:w="742" w:type="pct"/>
            <w:tcMar>
              <w:top w:w="24" w:type="dxa"/>
              <w:left w:w="48" w:type="dxa"/>
              <w:bottom w:w="24" w:type="dxa"/>
              <w:right w:w="48" w:type="dxa"/>
            </w:tcMar>
            <w:hideMark/>
          </w:tcPr>
          <w:p w14:paraId="4E30890C"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generale de construcții de clădiri și lucrări de geniu civil</w:t>
            </w:r>
          </w:p>
        </w:tc>
        <w:tc>
          <w:tcPr>
            <w:tcW w:w="2243" w:type="pct"/>
            <w:tcMar>
              <w:top w:w="24" w:type="dxa"/>
              <w:left w:w="48" w:type="dxa"/>
              <w:bottom w:w="24" w:type="dxa"/>
              <w:right w:w="48" w:type="dxa"/>
            </w:tcMar>
            <w:hideMark/>
          </w:tcPr>
          <w:p w14:paraId="37068008" w14:textId="77777777" w:rsidR="005A2ACB" w:rsidRPr="005A2ACB" w:rsidRDefault="005A2ACB" w:rsidP="0085608A">
            <w:pPr>
              <w:tabs>
                <w:tab w:val="left" w:pos="173"/>
                <w:tab w:val="left" w:pos="993"/>
              </w:tabs>
              <w:ind w:firstLine="0"/>
              <w:rPr>
                <w:rFonts w:eastAsia="Calibri"/>
                <w:sz w:val="22"/>
                <w:szCs w:val="22"/>
                <w:lang w:val="ro-RO" w:eastAsia="en-GB"/>
              </w:rPr>
            </w:pPr>
            <w:r w:rsidRPr="005A2ACB">
              <w:rPr>
                <w:rFonts w:eastAsia="Calibri"/>
                <w:sz w:val="22"/>
                <w:szCs w:val="22"/>
                <w:lang w:val="ro-RO" w:eastAsia="en-GB"/>
              </w:rPr>
              <w:t>Această clasă cuprinde:</w:t>
            </w:r>
          </w:p>
          <w:p w14:paraId="0F6A7140" w14:textId="77777777" w:rsidR="005A2ACB" w:rsidRPr="005A2ACB" w:rsidRDefault="005A2ACB" w:rsidP="0085608A">
            <w:pPr>
              <w:numPr>
                <w:ilvl w:val="0"/>
                <w:numId w:val="3"/>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construcțiile de clădiri de toate tipurile și construcțiile civile;</w:t>
            </w:r>
          </w:p>
          <w:p w14:paraId="01875C86" w14:textId="77777777" w:rsidR="005A2ACB" w:rsidRPr="005A2ACB" w:rsidRDefault="005A2ACB" w:rsidP="0085608A">
            <w:pPr>
              <w:numPr>
                <w:ilvl w:val="0"/>
                <w:numId w:val="3"/>
              </w:numPr>
              <w:tabs>
                <w:tab w:val="left" w:pos="173"/>
                <w:tab w:val="left" w:pos="993"/>
              </w:tabs>
              <w:ind w:left="0" w:firstLine="0"/>
              <w:contextualSpacing/>
              <w:rPr>
                <w:rFonts w:eastAsia="Calibri"/>
                <w:sz w:val="22"/>
                <w:szCs w:val="22"/>
                <w:lang w:val="ro-RO" w:eastAsia="en-GB"/>
              </w:rPr>
            </w:pPr>
            <w:r w:rsidRPr="005A2ACB">
              <w:rPr>
                <w:rFonts w:eastAsia="Calibri"/>
                <w:sz w:val="22"/>
                <w:szCs w:val="22"/>
                <w:lang w:val="ro-RO" w:eastAsia="en-GB"/>
              </w:rPr>
              <w:t>poduri, inclusiv cele destinate susținerii șoselelor suspendate, viaducte, tuneluri și pasaje subterane;</w:t>
            </w:r>
          </w:p>
          <w:p w14:paraId="40F543F7" w14:textId="77777777" w:rsidR="005A2ACB" w:rsidRPr="005A2ACB" w:rsidRDefault="005A2ACB" w:rsidP="0085608A">
            <w:pPr>
              <w:numPr>
                <w:ilvl w:val="0"/>
                <w:numId w:val="3"/>
              </w:numPr>
              <w:tabs>
                <w:tab w:val="left" w:pos="173"/>
                <w:tab w:val="left" w:pos="313"/>
                <w:tab w:val="left" w:pos="993"/>
              </w:tabs>
              <w:ind w:left="0" w:firstLine="0"/>
              <w:contextualSpacing/>
              <w:rPr>
                <w:rFonts w:eastAsia="Calibri"/>
                <w:sz w:val="22"/>
                <w:szCs w:val="22"/>
                <w:lang w:val="ro-RO" w:eastAsia="en-GB"/>
              </w:rPr>
            </w:pPr>
            <w:r w:rsidRPr="005A2ACB">
              <w:rPr>
                <w:rFonts w:eastAsia="Calibri"/>
                <w:sz w:val="22"/>
                <w:szCs w:val="22"/>
                <w:lang w:val="ro-RO" w:eastAsia="en-GB"/>
              </w:rPr>
              <w:t>conducte, linii de comunicații și linii electrice pentru transport pe distanțe mari;</w:t>
            </w:r>
          </w:p>
          <w:p w14:paraId="1C3D38EB" w14:textId="77777777" w:rsidR="005A2ACB" w:rsidRPr="005A2ACB" w:rsidRDefault="005A2ACB" w:rsidP="0085608A">
            <w:pPr>
              <w:numPr>
                <w:ilvl w:val="0"/>
                <w:numId w:val="3"/>
              </w:numPr>
              <w:tabs>
                <w:tab w:val="left" w:pos="173"/>
                <w:tab w:val="left" w:pos="31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lastRenderedPageBreak/>
              <w:t>conducte, linii de comunicații și linii electrice pentru rețele urbane;</w:t>
            </w:r>
          </w:p>
          <w:p w14:paraId="73BD5AAC" w14:textId="77777777" w:rsidR="005A2ACB" w:rsidRPr="005A2ACB" w:rsidRDefault="005A2ACB" w:rsidP="0085608A">
            <w:pPr>
              <w:numPr>
                <w:ilvl w:val="0"/>
                <w:numId w:val="3"/>
              </w:numPr>
              <w:tabs>
                <w:tab w:val="left" w:pos="173"/>
                <w:tab w:val="left" w:pos="31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conexe de amenajare urbană;</w:t>
            </w:r>
          </w:p>
          <w:p w14:paraId="424C6761" w14:textId="77777777" w:rsidR="005A2ACB" w:rsidRPr="005A2ACB" w:rsidRDefault="005A2ACB" w:rsidP="0085608A">
            <w:pPr>
              <w:numPr>
                <w:ilvl w:val="0"/>
                <w:numId w:val="3"/>
              </w:numPr>
              <w:tabs>
                <w:tab w:val="left" w:pos="173"/>
                <w:tab w:val="left" w:pos="31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asamblarea și montarea de construcții prefabricate pe șantiere.</w:t>
            </w:r>
          </w:p>
          <w:p w14:paraId="0826C77D" w14:textId="77777777" w:rsidR="005A2ACB" w:rsidRPr="005A2ACB" w:rsidRDefault="005A2ACB" w:rsidP="0085608A">
            <w:pPr>
              <w:tabs>
                <w:tab w:val="left" w:pos="173"/>
                <w:tab w:val="left" w:pos="993"/>
              </w:tabs>
              <w:ind w:firstLine="0"/>
              <w:jc w:val="left"/>
              <w:rPr>
                <w:rFonts w:eastAsia="Calibri"/>
                <w:sz w:val="22"/>
                <w:szCs w:val="22"/>
                <w:lang w:val="ro-RO" w:eastAsia="en-GB"/>
              </w:rPr>
            </w:pPr>
            <w:r w:rsidRPr="005A2ACB">
              <w:rPr>
                <w:rFonts w:eastAsia="Calibri"/>
                <w:sz w:val="22"/>
                <w:szCs w:val="22"/>
                <w:lang w:val="ro-RO" w:eastAsia="en-GB"/>
              </w:rPr>
              <w:t>Această clasă nu cuprinde:</w:t>
            </w:r>
          </w:p>
          <w:p w14:paraId="52BFB251" w14:textId="77777777" w:rsidR="005A2ACB" w:rsidRPr="005A2ACB" w:rsidRDefault="005A2ACB" w:rsidP="0085608A">
            <w:pPr>
              <w:numPr>
                <w:ilvl w:val="0"/>
                <w:numId w:val="3"/>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serviciile legate de extracția țițeiului și a gazelor naturale, a se vedea 11.20;</w:t>
            </w:r>
          </w:p>
          <w:p w14:paraId="1F28B833" w14:textId="77777777" w:rsidR="005A2ACB" w:rsidRPr="005A2ACB" w:rsidRDefault="005A2ACB" w:rsidP="0085608A">
            <w:pPr>
              <w:numPr>
                <w:ilvl w:val="0"/>
                <w:numId w:val="3"/>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construcția de lucrări complet prefabricate din alte materiale decât betonul, fabricate de unitatea care execută lucrările, a se vedea diviziunile 20, 26 și 28;</w:t>
            </w:r>
          </w:p>
          <w:p w14:paraId="782F5025" w14:textId="77777777" w:rsidR="005A2ACB" w:rsidRPr="005A2ACB" w:rsidRDefault="005A2ACB" w:rsidP="0085608A">
            <w:pPr>
              <w:numPr>
                <w:ilvl w:val="0"/>
                <w:numId w:val="3"/>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 xml:space="preserve">lucrările de construcții (altele decât cele de clădiri) pentru stadioane, piscine, săli de sport, terenuri de tenis, circuite de golf și alte instalații sportive, </w:t>
            </w:r>
          </w:p>
          <w:p w14:paraId="4A22908E"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 se vedea 45.23;</w:t>
            </w:r>
          </w:p>
          <w:p w14:paraId="2B106DD4" w14:textId="77777777" w:rsidR="005A2ACB" w:rsidRPr="005A2ACB" w:rsidRDefault="005A2ACB" w:rsidP="0085608A">
            <w:pPr>
              <w:numPr>
                <w:ilvl w:val="0"/>
                <w:numId w:val="3"/>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instalații pentru construcții, a se vedea 45.3;</w:t>
            </w:r>
          </w:p>
          <w:p w14:paraId="30523A7A" w14:textId="77777777" w:rsidR="005A2ACB" w:rsidRPr="005A2ACB" w:rsidRDefault="005A2ACB" w:rsidP="0085608A">
            <w:pPr>
              <w:numPr>
                <w:ilvl w:val="0"/>
                <w:numId w:val="3"/>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finisare, a se vedea 45.4;</w:t>
            </w:r>
          </w:p>
          <w:p w14:paraId="5D9A39B4" w14:textId="77777777" w:rsidR="005A2ACB" w:rsidRPr="005A2ACB" w:rsidRDefault="005A2ACB" w:rsidP="0085608A">
            <w:pPr>
              <w:numPr>
                <w:ilvl w:val="0"/>
                <w:numId w:val="3"/>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 xml:space="preserve">activitățile de arhitectură și de inginerie, </w:t>
            </w:r>
          </w:p>
          <w:p w14:paraId="00A49100"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 se vedea 74.20;</w:t>
            </w:r>
          </w:p>
          <w:p w14:paraId="445B61F9" w14:textId="77777777" w:rsidR="005A2ACB" w:rsidRPr="005A2ACB" w:rsidRDefault="005A2ACB" w:rsidP="0085608A">
            <w:pPr>
              <w:numPr>
                <w:ilvl w:val="0"/>
                <w:numId w:val="4"/>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gestionarea proiectelor de construcții, a se vedea 74.20</w:t>
            </w:r>
          </w:p>
        </w:tc>
        <w:tc>
          <w:tcPr>
            <w:tcW w:w="755" w:type="pct"/>
            <w:noWrap/>
            <w:tcMar>
              <w:top w:w="24" w:type="dxa"/>
              <w:left w:w="48" w:type="dxa"/>
              <w:bottom w:w="24" w:type="dxa"/>
              <w:right w:w="48" w:type="dxa"/>
            </w:tcMar>
            <w:hideMark/>
          </w:tcPr>
          <w:p w14:paraId="00CA7769"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lastRenderedPageBreak/>
              <w:t>45210000,</w:t>
            </w:r>
          </w:p>
          <w:p w14:paraId="7253AFF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cu excepția:</w:t>
            </w:r>
          </w:p>
          <w:p w14:paraId="0F917E42"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45213316,</w:t>
            </w:r>
          </w:p>
          <w:p w14:paraId="5BA5509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45220000,</w:t>
            </w:r>
          </w:p>
          <w:p w14:paraId="7010930E"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45231000,</w:t>
            </w:r>
          </w:p>
          <w:p w14:paraId="46E66BC2"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45232000</w:t>
            </w:r>
          </w:p>
        </w:tc>
      </w:tr>
      <w:tr w:rsidR="005A2ACB" w:rsidRPr="005A2ACB" w14:paraId="405ADFE7" w14:textId="77777777" w:rsidTr="0085608A">
        <w:trPr>
          <w:trHeight w:val="20"/>
        </w:trPr>
        <w:tc>
          <w:tcPr>
            <w:tcW w:w="545" w:type="pct"/>
            <w:tcMar>
              <w:top w:w="24" w:type="dxa"/>
              <w:left w:w="48" w:type="dxa"/>
              <w:bottom w:w="24" w:type="dxa"/>
              <w:right w:w="48" w:type="dxa"/>
            </w:tcMar>
            <w:hideMark/>
          </w:tcPr>
          <w:p w14:paraId="4F6172CE"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687E1F60"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49869E3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45.22</w:t>
            </w:r>
          </w:p>
        </w:tc>
        <w:tc>
          <w:tcPr>
            <w:tcW w:w="742" w:type="pct"/>
            <w:tcMar>
              <w:top w:w="24" w:type="dxa"/>
              <w:left w:w="48" w:type="dxa"/>
              <w:bottom w:w="24" w:type="dxa"/>
              <w:right w:w="48" w:type="dxa"/>
            </w:tcMar>
            <w:hideMark/>
          </w:tcPr>
          <w:p w14:paraId="4C704C84"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Ridicarea de șarpante și de acoperișuri</w:t>
            </w:r>
          </w:p>
        </w:tc>
        <w:tc>
          <w:tcPr>
            <w:tcW w:w="2243" w:type="pct"/>
            <w:tcMar>
              <w:top w:w="24" w:type="dxa"/>
              <w:left w:w="48" w:type="dxa"/>
              <w:bottom w:w="24" w:type="dxa"/>
              <w:right w:w="48" w:type="dxa"/>
            </w:tcMar>
            <w:hideMark/>
          </w:tcPr>
          <w:p w14:paraId="0B344810"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6FBD34B3" w14:textId="77777777" w:rsidR="005A2ACB" w:rsidRPr="005A2ACB" w:rsidRDefault="005A2ACB" w:rsidP="0085608A">
            <w:pPr>
              <w:numPr>
                <w:ilvl w:val="0"/>
                <w:numId w:val="4"/>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ridicarea de șarpante;</w:t>
            </w:r>
          </w:p>
          <w:p w14:paraId="489B9B48" w14:textId="77777777" w:rsidR="005A2ACB" w:rsidRPr="005A2ACB" w:rsidRDefault="005A2ACB" w:rsidP="0085608A">
            <w:pPr>
              <w:numPr>
                <w:ilvl w:val="0"/>
                <w:numId w:val="4"/>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montarea de acoperișuri;</w:t>
            </w:r>
          </w:p>
          <w:p w14:paraId="14A0F47F" w14:textId="77777777" w:rsidR="005A2ACB" w:rsidRPr="005A2ACB" w:rsidRDefault="005A2ACB" w:rsidP="0085608A">
            <w:pPr>
              <w:numPr>
                <w:ilvl w:val="0"/>
                <w:numId w:val="4"/>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impermeabilizare</w:t>
            </w:r>
          </w:p>
        </w:tc>
        <w:tc>
          <w:tcPr>
            <w:tcW w:w="755" w:type="pct"/>
            <w:tcMar>
              <w:top w:w="24" w:type="dxa"/>
              <w:left w:w="48" w:type="dxa"/>
              <w:bottom w:w="24" w:type="dxa"/>
              <w:right w:w="48" w:type="dxa"/>
            </w:tcMar>
            <w:hideMark/>
          </w:tcPr>
          <w:p w14:paraId="7DD06FB8"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45261000</w:t>
            </w:r>
          </w:p>
        </w:tc>
      </w:tr>
      <w:tr w:rsidR="005A2ACB" w:rsidRPr="005A2ACB" w14:paraId="69F9E1A8" w14:textId="77777777" w:rsidTr="0085608A">
        <w:trPr>
          <w:trHeight w:val="20"/>
        </w:trPr>
        <w:tc>
          <w:tcPr>
            <w:tcW w:w="545" w:type="pct"/>
            <w:tcMar>
              <w:top w:w="24" w:type="dxa"/>
              <w:left w:w="48" w:type="dxa"/>
              <w:bottom w:w="24" w:type="dxa"/>
              <w:right w:w="48" w:type="dxa"/>
            </w:tcMar>
            <w:hideMark/>
          </w:tcPr>
          <w:p w14:paraId="794C76B5"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0572FD23"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2765D31A"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w:t>
            </w:r>
          </w:p>
        </w:tc>
        <w:tc>
          <w:tcPr>
            <w:tcW w:w="742" w:type="pct"/>
            <w:tcMar>
              <w:top w:w="24" w:type="dxa"/>
              <w:left w:w="48" w:type="dxa"/>
              <w:bottom w:w="24" w:type="dxa"/>
              <w:right w:w="48" w:type="dxa"/>
            </w:tcMar>
            <w:hideMark/>
          </w:tcPr>
          <w:p w14:paraId="08604672"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Construcția de autostrăzi, de șosele, de aerodromuri și de complexe sportive</w:t>
            </w:r>
          </w:p>
        </w:tc>
        <w:tc>
          <w:tcPr>
            <w:tcW w:w="2243" w:type="pct"/>
            <w:tcMar>
              <w:top w:w="24" w:type="dxa"/>
              <w:left w:w="48" w:type="dxa"/>
              <w:bottom w:w="24" w:type="dxa"/>
              <w:right w:w="48" w:type="dxa"/>
            </w:tcMar>
            <w:hideMark/>
          </w:tcPr>
          <w:p w14:paraId="707B2727"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3F99F5A9"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construcția de autostrăzi, de drumuri, de șosele, de alte căi pentru vehicule și pietoni;</w:t>
            </w:r>
          </w:p>
          <w:p w14:paraId="10721CDA"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construcția de căi ferate;</w:t>
            </w:r>
          </w:p>
          <w:p w14:paraId="04C9A37A"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construcția de piste de aterizare-decolare;</w:t>
            </w:r>
          </w:p>
          <w:p w14:paraId="46912F59"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construcții (altele decât cele de clădiri) pentru stadioane, piscine, săli de sport, terenuri de tenis, circuite de golf și alte instalații sportive;</w:t>
            </w:r>
          </w:p>
          <w:p w14:paraId="4AD253BB"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marcarea cu vopsea a suprafețelor rutiere și a spațiilor de parcare.</w:t>
            </w:r>
          </w:p>
          <w:p w14:paraId="01E30414"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Această clasă nu cuprinde:</w:t>
            </w:r>
          </w:p>
          <w:p w14:paraId="7D203041"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terasamentele preliminare, a se vedea 45.11</w:t>
            </w:r>
          </w:p>
        </w:tc>
        <w:tc>
          <w:tcPr>
            <w:tcW w:w="755" w:type="pct"/>
            <w:tcMar>
              <w:top w:w="24" w:type="dxa"/>
              <w:left w:w="48" w:type="dxa"/>
              <w:bottom w:w="24" w:type="dxa"/>
              <w:right w:w="48" w:type="dxa"/>
            </w:tcMar>
            <w:hideMark/>
          </w:tcPr>
          <w:p w14:paraId="56E8284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45212212</w:t>
            </w:r>
          </w:p>
          <w:p w14:paraId="235DDD2C"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și DA03</w:t>
            </w:r>
          </w:p>
          <w:p w14:paraId="62FAAF5C"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45230000,</w:t>
            </w:r>
          </w:p>
          <w:p w14:paraId="4626361C"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cu excepția:</w:t>
            </w:r>
          </w:p>
          <w:p w14:paraId="42F6BA45"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45231000,</w:t>
            </w:r>
          </w:p>
          <w:p w14:paraId="0E54CAB4"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45232000,</w:t>
            </w:r>
          </w:p>
          <w:p w14:paraId="65F1028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45234115</w:t>
            </w:r>
          </w:p>
        </w:tc>
      </w:tr>
      <w:tr w:rsidR="005A2ACB" w:rsidRPr="005A2ACB" w14:paraId="5BC285D8" w14:textId="77777777" w:rsidTr="0085608A">
        <w:trPr>
          <w:trHeight w:val="20"/>
        </w:trPr>
        <w:tc>
          <w:tcPr>
            <w:tcW w:w="545" w:type="pct"/>
            <w:tcMar>
              <w:top w:w="24" w:type="dxa"/>
              <w:left w:w="48" w:type="dxa"/>
              <w:bottom w:w="24" w:type="dxa"/>
              <w:right w:w="48" w:type="dxa"/>
            </w:tcMar>
            <w:hideMark/>
          </w:tcPr>
          <w:p w14:paraId="3252DF38"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304A447B"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2C31F40F"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45.24</w:t>
            </w:r>
          </w:p>
        </w:tc>
        <w:tc>
          <w:tcPr>
            <w:tcW w:w="742" w:type="pct"/>
            <w:tcMar>
              <w:top w:w="24" w:type="dxa"/>
              <w:left w:w="48" w:type="dxa"/>
              <w:bottom w:w="24" w:type="dxa"/>
              <w:right w:w="48" w:type="dxa"/>
            </w:tcMar>
            <w:hideMark/>
          </w:tcPr>
          <w:p w14:paraId="136CA0F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hidrotehnice</w:t>
            </w:r>
          </w:p>
        </w:tc>
        <w:tc>
          <w:tcPr>
            <w:tcW w:w="2243" w:type="pct"/>
            <w:tcMar>
              <w:top w:w="24" w:type="dxa"/>
              <w:left w:w="48" w:type="dxa"/>
              <w:bottom w:w="24" w:type="dxa"/>
              <w:right w:w="48" w:type="dxa"/>
            </w:tcMar>
            <w:hideMark/>
          </w:tcPr>
          <w:p w14:paraId="49680271"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3632734E"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construcția de:</w:t>
            </w:r>
          </w:p>
          <w:p w14:paraId="487E5166" w14:textId="77777777" w:rsidR="005A2ACB" w:rsidRPr="005A2ACB" w:rsidRDefault="005A2ACB" w:rsidP="0085608A">
            <w:pPr>
              <w:numPr>
                <w:ilvl w:val="0"/>
                <w:numId w:val="5"/>
              </w:numPr>
              <w:tabs>
                <w:tab w:val="left" w:pos="0"/>
                <w:tab w:val="left" w:pos="128"/>
                <w:tab w:val="left" w:pos="2725"/>
              </w:tabs>
              <w:ind w:left="0" w:firstLine="0"/>
              <w:contextualSpacing/>
              <w:jc w:val="left"/>
              <w:rPr>
                <w:rFonts w:eastAsia="Calibri"/>
                <w:sz w:val="22"/>
                <w:szCs w:val="22"/>
                <w:lang w:val="ro-RO" w:eastAsia="en-GB"/>
              </w:rPr>
            </w:pPr>
            <w:r w:rsidRPr="005A2ACB">
              <w:rPr>
                <w:rFonts w:eastAsia="Calibri"/>
                <w:sz w:val="22"/>
                <w:szCs w:val="22"/>
                <w:lang w:val="ro-RO" w:eastAsia="en-GB"/>
              </w:rPr>
              <w:t xml:space="preserve"> căi navigabile, porturi, porturi de agrement </w:t>
            </w:r>
            <w:r w:rsidRPr="005A2ACB">
              <w:rPr>
                <w:rFonts w:eastAsia="Calibri"/>
                <w:i/>
                <w:iCs/>
                <w:sz w:val="22"/>
                <w:szCs w:val="22"/>
                <w:lang w:val="ro-RO" w:eastAsia="en-GB"/>
              </w:rPr>
              <w:t>(</w:t>
            </w:r>
            <w:proofErr w:type="spellStart"/>
            <w:r w:rsidRPr="005A2ACB">
              <w:rPr>
                <w:rFonts w:eastAsia="Calibri"/>
                <w:i/>
                <w:iCs/>
                <w:sz w:val="22"/>
                <w:szCs w:val="22"/>
                <w:lang w:val="ro-RO" w:eastAsia="en-GB"/>
              </w:rPr>
              <w:t>marinas</w:t>
            </w:r>
            <w:proofErr w:type="spellEnd"/>
            <w:r w:rsidRPr="005A2ACB">
              <w:rPr>
                <w:rFonts w:eastAsia="Calibri"/>
                <w:i/>
                <w:iCs/>
                <w:sz w:val="22"/>
                <w:szCs w:val="22"/>
                <w:lang w:val="ro-RO" w:eastAsia="en-GB"/>
              </w:rPr>
              <w:t>),</w:t>
            </w:r>
            <w:r w:rsidRPr="005A2ACB">
              <w:rPr>
                <w:rFonts w:eastAsia="Calibri"/>
                <w:sz w:val="22"/>
                <w:szCs w:val="22"/>
                <w:lang w:val="ro-RO" w:eastAsia="en-GB"/>
              </w:rPr>
              <w:t> ecluze etc.;</w:t>
            </w:r>
          </w:p>
          <w:p w14:paraId="31059CA2"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baraje și diguri;</w:t>
            </w:r>
          </w:p>
          <w:p w14:paraId="3F56BFE1"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dragare;</w:t>
            </w:r>
          </w:p>
          <w:p w14:paraId="7E0BEA15"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 subacvatice;</w:t>
            </w:r>
          </w:p>
          <w:p w14:paraId="2A20358B"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 fluviale</w:t>
            </w:r>
          </w:p>
        </w:tc>
        <w:tc>
          <w:tcPr>
            <w:tcW w:w="755" w:type="pct"/>
            <w:tcMar>
              <w:top w:w="24" w:type="dxa"/>
              <w:left w:w="48" w:type="dxa"/>
              <w:bottom w:w="24" w:type="dxa"/>
              <w:right w:w="48" w:type="dxa"/>
            </w:tcMar>
            <w:hideMark/>
          </w:tcPr>
          <w:p w14:paraId="30B2F089"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45240000</w:t>
            </w:r>
          </w:p>
        </w:tc>
      </w:tr>
      <w:tr w:rsidR="005A2ACB" w:rsidRPr="005A2ACB" w14:paraId="6BDC7D1D" w14:textId="77777777" w:rsidTr="0085608A">
        <w:trPr>
          <w:trHeight w:val="20"/>
        </w:trPr>
        <w:tc>
          <w:tcPr>
            <w:tcW w:w="545" w:type="pct"/>
            <w:tcMar>
              <w:top w:w="24" w:type="dxa"/>
              <w:left w:w="48" w:type="dxa"/>
              <w:bottom w:w="24" w:type="dxa"/>
              <w:right w:w="48" w:type="dxa"/>
            </w:tcMar>
            <w:hideMark/>
          </w:tcPr>
          <w:p w14:paraId="509593A6"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154E1B87"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7082C3CF"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45.25</w:t>
            </w:r>
          </w:p>
        </w:tc>
        <w:tc>
          <w:tcPr>
            <w:tcW w:w="742" w:type="pct"/>
            <w:tcMar>
              <w:top w:w="24" w:type="dxa"/>
              <w:left w:w="48" w:type="dxa"/>
              <w:bottom w:w="24" w:type="dxa"/>
              <w:right w:w="48" w:type="dxa"/>
            </w:tcMar>
            <w:hideMark/>
          </w:tcPr>
          <w:p w14:paraId="639EDE1F"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Alte lucrări de construcții care implică lucrări speciale</w:t>
            </w:r>
          </w:p>
        </w:tc>
        <w:tc>
          <w:tcPr>
            <w:tcW w:w="2243" w:type="pct"/>
            <w:tcMar>
              <w:top w:w="24" w:type="dxa"/>
              <w:left w:w="48" w:type="dxa"/>
              <w:bottom w:w="24" w:type="dxa"/>
              <w:right w:w="48" w:type="dxa"/>
            </w:tcMar>
            <w:hideMark/>
          </w:tcPr>
          <w:p w14:paraId="60BC4A43"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3279E7F9"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activitățile de construcții specializate, care implică un aspect comun pentru mai multe tipuri de lucrări și care necesită competențe sau echipamente specializate;</w:t>
            </w:r>
          </w:p>
          <w:p w14:paraId="09C50A0F"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realizarea de fundații, inclusiv instalarea piloților;</w:t>
            </w:r>
          </w:p>
          <w:p w14:paraId="671FA9AE"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lastRenderedPageBreak/>
              <w:t>forarea și construcția de puțuri de apă, săparea de puțuri;</w:t>
            </w:r>
          </w:p>
          <w:p w14:paraId="44BD55F2"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montarea elementelor de structură metalică ce nu sunt fabricate de unitatea care execută lucrările;</w:t>
            </w:r>
          </w:p>
          <w:p w14:paraId="2E9707AC"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îndoirea structurilor metalice;</w:t>
            </w:r>
          </w:p>
          <w:p w14:paraId="730E1464"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zidire cu cărămidă sau cu piatră;</w:t>
            </w:r>
          </w:p>
          <w:p w14:paraId="7E314865"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montarea și demontarea schelelor și a platformelor de lucru proprii sau închiriate;</w:t>
            </w:r>
          </w:p>
          <w:p w14:paraId="43B34580"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construcția de coșuri de fum și de cuptoare industriale.</w:t>
            </w:r>
          </w:p>
          <w:p w14:paraId="4F7E0E40" w14:textId="77777777" w:rsidR="005A2ACB" w:rsidRPr="005A2ACB" w:rsidRDefault="005A2ACB" w:rsidP="0085608A">
            <w:pPr>
              <w:tabs>
                <w:tab w:val="left" w:pos="361"/>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Această clasă nu cuprinde:</w:t>
            </w:r>
          </w:p>
          <w:p w14:paraId="31F5836B"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închirierea de schele fără montare și demontare, a se vedea 71.32</w:t>
            </w:r>
          </w:p>
        </w:tc>
        <w:tc>
          <w:tcPr>
            <w:tcW w:w="755" w:type="pct"/>
            <w:tcMar>
              <w:top w:w="24" w:type="dxa"/>
              <w:left w:w="48" w:type="dxa"/>
              <w:bottom w:w="24" w:type="dxa"/>
              <w:right w:w="48" w:type="dxa"/>
            </w:tcMar>
            <w:hideMark/>
          </w:tcPr>
          <w:p w14:paraId="32BF755E"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lastRenderedPageBreak/>
              <w:t>45250000,</w:t>
            </w:r>
          </w:p>
          <w:p w14:paraId="76065449"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45262000</w:t>
            </w:r>
          </w:p>
        </w:tc>
      </w:tr>
      <w:tr w:rsidR="005A2ACB" w:rsidRPr="005A2ACB" w14:paraId="4127EBEC" w14:textId="77777777" w:rsidTr="0085608A">
        <w:trPr>
          <w:trHeight w:val="20"/>
        </w:trPr>
        <w:tc>
          <w:tcPr>
            <w:tcW w:w="545" w:type="pct"/>
            <w:tcMar>
              <w:top w:w="24" w:type="dxa"/>
              <w:left w:w="48" w:type="dxa"/>
              <w:bottom w:w="24" w:type="dxa"/>
              <w:right w:w="48" w:type="dxa"/>
            </w:tcMar>
            <w:hideMark/>
          </w:tcPr>
          <w:p w14:paraId="04B8A079"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39F0FAD4"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w:t>
            </w:r>
          </w:p>
        </w:tc>
        <w:tc>
          <w:tcPr>
            <w:tcW w:w="337" w:type="pct"/>
            <w:tcMar>
              <w:top w:w="24" w:type="dxa"/>
              <w:left w:w="48" w:type="dxa"/>
              <w:bottom w:w="24" w:type="dxa"/>
              <w:right w:w="48" w:type="dxa"/>
            </w:tcMar>
            <w:hideMark/>
          </w:tcPr>
          <w:p w14:paraId="6CD36BAF" w14:textId="77777777" w:rsidR="005A2ACB" w:rsidRPr="005A2ACB" w:rsidRDefault="005A2ACB" w:rsidP="0085608A">
            <w:pPr>
              <w:tabs>
                <w:tab w:val="left" w:pos="993"/>
              </w:tabs>
              <w:ind w:firstLine="709"/>
              <w:jc w:val="left"/>
              <w:rPr>
                <w:rFonts w:eastAsia="Calibri"/>
                <w:sz w:val="22"/>
                <w:szCs w:val="22"/>
                <w:lang w:val="ro-RO" w:eastAsia="en-GB"/>
              </w:rPr>
            </w:pPr>
          </w:p>
        </w:tc>
        <w:tc>
          <w:tcPr>
            <w:tcW w:w="742" w:type="pct"/>
            <w:tcMar>
              <w:top w:w="24" w:type="dxa"/>
              <w:left w:w="48" w:type="dxa"/>
              <w:bottom w:w="24" w:type="dxa"/>
              <w:right w:w="48" w:type="dxa"/>
            </w:tcMar>
            <w:hideMark/>
          </w:tcPr>
          <w:p w14:paraId="05D6FC2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de instalații</w:t>
            </w:r>
          </w:p>
        </w:tc>
        <w:tc>
          <w:tcPr>
            <w:tcW w:w="2243" w:type="pct"/>
            <w:tcMar>
              <w:top w:w="24" w:type="dxa"/>
              <w:left w:w="48" w:type="dxa"/>
              <w:bottom w:w="24" w:type="dxa"/>
              <w:right w:w="48" w:type="dxa"/>
            </w:tcMar>
            <w:hideMark/>
          </w:tcPr>
          <w:p w14:paraId="23944D72" w14:textId="77777777" w:rsidR="005A2ACB" w:rsidRPr="005A2ACB" w:rsidRDefault="005A2ACB" w:rsidP="0085608A">
            <w:pPr>
              <w:tabs>
                <w:tab w:val="left" w:pos="993"/>
              </w:tabs>
              <w:ind w:firstLine="0"/>
              <w:jc w:val="left"/>
              <w:rPr>
                <w:rFonts w:eastAsia="Calibri"/>
                <w:sz w:val="22"/>
                <w:szCs w:val="22"/>
                <w:lang w:val="ro-RO" w:eastAsia="en-GB"/>
              </w:rPr>
            </w:pPr>
          </w:p>
        </w:tc>
        <w:tc>
          <w:tcPr>
            <w:tcW w:w="755" w:type="pct"/>
            <w:tcMar>
              <w:top w:w="24" w:type="dxa"/>
              <w:left w:w="48" w:type="dxa"/>
              <w:bottom w:w="24" w:type="dxa"/>
              <w:right w:w="48" w:type="dxa"/>
            </w:tcMar>
            <w:hideMark/>
          </w:tcPr>
          <w:p w14:paraId="0B6BC9C3"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45300000</w:t>
            </w:r>
          </w:p>
        </w:tc>
      </w:tr>
      <w:tr w:rsidR="005A2ACB" w:rsidRPr="005A2ACB" w14:paraId="59537595" w14:textId="77777777" w:rsidTr="0085608A">
        <w:trPr>
          <w:trHeight w:val="20"/>
        </w:trPr>
        <w:tc>
          <w:tcPr>
            <w:tcW w:w="545" w:type="pct"/>
            <w:tcMar>
              <w:top w:w="24" w:type="dxa"/>
              <w:left w:w="48" w:type="dxa"/>
              <w:bottom w:w="24" w:type="dxa"/>
              <w:right w:w="48" w:type="dxa"/>
            </w:tcMar>
            <w:hideMark/>
          </w:tcPr>
          <w:p w14:paraId="33928B69"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17FB0A59" w14:textId="77777777" w:rsidR="005A2ACB" w:rsidRPr="005A2ACB" w:rsidRDefault="005A2ACB" w:rsidP="0085608A">
            <w:pPr>
              <w:tabs>
                <w:tab w:val="left" w:pos="993"/>
              </w:tabs>
              <w:ind w:firstLine="0"/>
              <w:jc w:val="left"/>
              <w:rPr>
                <w:rFonts w:eastAsia="Calibri"/>
                <w:sz w:val="22"/>
                <w:szCs w:val="22"/>
                <w:lang w:val="ro-RO" w:eastAsia="en-GB"/>
              </w:rPr>
            </w:pPr>
          </w:p>
        </w:tc>
        <w:tc>
          <w:tcPr>
            <w:tcW w:w="337" w:type="pct"/>
            <w:tcMar>
              <w:top w:w="24" w:type="dxa"/>
              <w:left w:w="48" w:type="dxa"/>
              <w:bottom w:w="24" w:type="dxa"/>
              <w:right w:w="48" w:type="dxa"/>
            </w:tcMar>
            <w:hideMark/>
          </w:tcPr>
          <w:p w14:paraId="14C8AB9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45.31</w:t>
            </w:r>
          </w:p>
        </w:tc>
        <w:tc>
          <w:tcPr>
            <w:tcW w:w="742" w:type="pct"/>
            <w:tcMar>
              <w:top w:w="24" w:type="dxa"/>
              <w:left w:w="48" w:type="dxa"/>
              <w:bottom w:w="24" w:type="dxa"/>
              <w:right w:w="48" w:type="dxa"/>
            </w:tcMar>
            <w:hideMark/>
          </w:tcPr>
          <w:p w14:paraId="716B5642"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de instalații electrice</w:t>
            </w:r>
          </w:p>
        </w:tc>
        <w:tc>
          <w:tcPr>
            <w:tcW w:w="2243" w:type="pct"/>
            <w:tcMar>
              <w:top w:w="24" w:type="dxa"/>
              <w:left w:w="48" w:type="dxa"/>
              <w:bottom w:w="24" w:type="dxa"/>
              <w:right w:w="48" w:type="dxa"/>
            </w:tcMar>
            <w:hideMark/>
          </w:tcPr>
          <w:p w14:paraId="3DD907BB"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4A0A5E2F"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în clădiri sau în alte proiecte de construcții, a următoarelor elemente:</w:t>
            </w:r>
          </w:p>
          <w:p w14:paraId="0ACC1555"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cabluri și conexiuni electrice;</w:t>
            </w:r>
          </w:p>
          <w:p w14:paraId="525B12B4"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sisteme de telecomunicații;</w:t>
            </w:r>
          </w:p>
          <w:p w14:paraId="0AE95F68"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instalații electrice de încălzire;</w:t>
            </w:r>
          </w:p>
          <w:p w14:paraId="35FDCE5B"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antene pentru clădiri rezidențiale;</w:t>
            </w:r>
          </w:p>
          <w:p w14:paraId="64E24E06"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sisteme de alarmă împotriva incendiilor;</w:t>
            </w:r>
          </w:p>
          <w:p w14:paraId="58D83BA2"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sisteme de alarmă antiefracție;</w:t>
            </w:r>
          </w:p>
          <w:p w14:paraId="7A748E90"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ascensoare și scări rulante;</w:t>
            </w:r>
          </w:p>
          <w:p w14:paraId="648E2CE9"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paratrăsnete etc.</w:t>
            </w:r>
          </w:p>
        </w:tc>
        <w:tc>
          <w:tcPr>
            <w:tcW w:w="755" w:type="pct"/>
            <w:tcMar>
              <w:top w:w="24" w:type="dxa"/>
              <w:left w:w="48" w:type="dxa"/>
              <w:bottom w:w="24" w:type="dxa"/>
              <w:right w:w="48" w:type="dxa"/>
            </w:tcMar>
            <w:hideMark/>
          </w:tcPr>
          <w:p w14:paraId="3D5DD79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45213316,</w:t>
            </w:r>
          </w:p>
          <w:p w14:paraId="54237EE3"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45310000,</w:t>
            </w:r>
          </w:p>
          <w:p w14:paraId="70C7A08E"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cu excepția:</w:t>
            </w:r>
          </w:p>
          <w:p w14:paraId="35675C7A"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45316000</w:t>
            </w:r>
          </w:p>
        </w:tc>
      </w:tr>
      <w:tr w:rsidR="005A2ACB" w:rsidRPr="005A2ACB" w14:paraId="18772790" w14:textId="77777777" w:rsidTr="0085608A">
        <w:trPr>
          <w:trHeight w:val="20"/>
        </w:trPr>
        <w:tc>
          <w:tcPr>
            <w:tcW w:w="545" w:type="pct"/>
            <w:tcMar>
              <w:top w:w="24" w:type="dxa"/>
              <w:left w:w="48" w:type="dxa"/>
              <w:bottom w:w="24" w:type="dxa"/>
              <w:right w:w="48" w:type="dxa"/>
            </w:tcMar>
            <w:hideMark/>
          </w:tcPr>
          <w:p w14:paraId="71D2B6FC"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3BC2C3EE"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39E347F8"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45.32</w:t>
            </w:r>
          </w:p>
        </w:tc>
        <w:tc>
          <w:tcPr>
            <w:tcW w:w="742" w:type="pct"/>
            <w:tcMar>
              <w:top w:w="24" w:type="dxa"/>
              <w:left w:w="48" w:type="dxa"/>
              <w:bottom w:w="24" w:type="dxa"/>
              <w:right w:w="48" w:type="dxa"/>
            </w:tcMar>
            <w:hideMark/>
          </w:tcPr>
          <w:p w14:paraId="5F4CCC02"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de izolare</w:t>
            </w:r>
          </w:p>
        </w:tc>
        <w:tc>
          <w:tcPr>
            <w:tcW w:w="2243" w:type="pct"/>
            <w:tcMar>
              <w:top w:w="24" w:type="dxa"/>
              <w:left w:w="48" w:type="dxa"/>
              <w:bottom w:w="24" w:type="dxa"/>
              <w:right w:w="48" w:type="dxa"/>
            </w:tcMar>
            <w:hideMark/>
          </w:tcPr>
          <w:p w14:paraId="203B5D8B"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208057CB"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în clădiri sau în alte proiecte de construcții, de izolații termice, acustice sau împotriva vibrațiilor.</w:t>
            </w:r>
          </w:p>
          <w:p w14:paraId="76B4C65B"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Această clasă nu cuprinde:</w:t>
            </w:r>
          </w:p>
          <w:p w14:paraId="102A996E" w14:textId="77777777" w:rsidR="005A2ACB" w:rsidRPr="005A2ACB" w:rsidRDefault="005A2ACB" w:rsidP="0085608A">
            <w:pPr>
              <w:numPr>
                <w:ilvl w:val="0"/>
                <w:numId w:val="10"/>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lucrările de impermeabilizare, a se vedea 45.22</w:t>
            </w:r>
          </w:p>
        </w:tc>
        <w:tc>
          <w:tcPr>
            <w:tcW w:w="755" w:type="pct"/>
            <w:tcMar>
              <w:top w:w="24" w:type="dxa"/>
              <w:left w:w="48" w:type="dxa"/>
              <w:bottom w:w="24" w:type="dxa"/>
              <w:right w:w="48" w:type="dxa"/>
            </w:tcMar>
            <w:hideMark/>
          </w:tcPr>
          <w:p w14:paraId="4D4CDAEA"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45320000</w:t>
            </w:r>
          </w:p>
        </w:tc>
      </w:tr>
      <w:tr w:rsidR="005A2ACB" w:rsidRPr="005A2ACB" w14:paraId="6ADC316E" w14:textId="77777777" w:rsidTr="0085608A">
        <w:trPr>
          <w:trHeight w:val="20"/>
        </w:trPr>
        <w:tc>
          <w:tcPr>
            <w:tcW w:w="545" w:type="pct"/>
            <w:tcMar>
              <w:top w:w="24" w:type="dxa"/>
              <w:left w:w="48" w:type="dxa"/>
              <w:bottom w:w="24" w:type="dxa"/>
              <w:right w:w="48" w:type="dxa"/>
            </w:tcMar>
            <w:hideMark/>
          </w:tcPr>
          <w:p w14:paraId="2E359003"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57E28E9E"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298620D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45.33</w:t>
            </w:r>
          </w:p>
        </w:tc>
        <w:tc>
          <w:tcPr>
            <w:tcW w:w="742" w:type="pct"/>
            <w:tcMar>
              <w:top w:w="24" w:type="dxa"/>
              <w:left w:w="48" w:type="dxa"/>
              <w:bottom w:w="24" w:type="dxa"/>
              <w:right w:w="48" w:type="dxa"/>
            </w:tcMar>
            <w:hideMark/>
          </w:tcPr>
          <w:p w14:paraId="19A678A1"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Instalații</w:t>
            </w:r>
          </w:p>
        </w:tc>
        <w:tc>
          <w:tcPr>
            <w:tcW w:w="2243" w:type="pct"/>
            <w:tcMar>
              <w:top w:w="24" w:type="dxa"/>
              <w:left w:w="48" w:type="dxa"/>
              <w:bottom w:w="24" w:type="dxa"/>
              <w:right w:w="48" w:type="dxa"/>
            </w:tcMar>
            <w:hideMark/>
          </w:tcPr>
          <w:p w14:paraId="226E6586"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00397F87"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în clădiri sau în alte proiecte de construcții, a următoarelor elemente:</w:t>
            </w:r>
          </w:p>
          <w:p w14:paraId="38DE1A36"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instalații și echipamente sanitare;</w:t>
            </w:r>
          </w:p>
          <w:p w14:paraId="3BA05DFD"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echipamente pentru distribuția gazelor;</w:t>
            </w:r>
          </w:p>
          <w:p w14:paraId="12428902"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echipamente și conducte de încălzire, de ventilare, de refrigerare sau de climatizare;</w:t>
            </w:r>
          </w:p>
          <w:p w14:paraId="1D8EB9E4" w14:textId="77777777" w:rsidR="005A2ACB" w:rsidRPr="005A2ACB" w:rsidRDefault="005A2ACB" w:rsidP="0085608A">
            <w:pPr>
              <w:numPr>
                <w:ilvl w:val="0"/>
                <w:numId w:val="5"/>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instalații de stingere a incendiilor cu sprinklere.</w:t>
            </w:r>
          </w:p>
          <w:p w14:paraId="077E2118"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Această clasă nu cuprinde:</w:t>
            </w:r>
          </w:p>
          <w:p w14:paraId="0CC85137" w14:textId="77777777" w:rsidR="005A2ACB" w:rsidRPr="005A2ACB" w:rsidRDefault="005A2ACB" w:rsidP="0085608A">
            <w:pPr>
              <w:numPr>
                <w:ilvl w:val="0"/>
                <w:numId w:val="6"/>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sistemelor electrice de încălzire, a se vedea 45.31</w:t>
            </w:r>
          </w:p>
        </w:tc>
        <w:tc>
          <w:tcPr>
            <w:tcW w:w="755" w:type="pct"/>
            <w:tcMar>
              <w:top w:w="24" w:type="dxa"/>
              <w:left w:w="48" w:type="dxa"/>
              <w:bottom w:w="24" w:type="dxa"/>
              <w:right w:w="48" w:type="dxa"/>
            </w:tcMar>
            <w:hideMark/>
          </w:tcPr>
          <w:p w14:paraId="7BE066FF"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45330000</w:t>
            </w:r>
          </w:p>
        </w:tc>
      </w:tr>
      <w:tr w:rsidR="005A2ACB" w:rsidRPr="005A2ACB" w14:paraId="3863D2E2" w14:textId="77777777" w:rsidTr="0085608A">
        <w:trPr>
          <w:trHeight w:val="20"/>
        </w:trPr>
        <w:tc>
          <w:tcPr>
            <w:tcW w:w="545" w:type="pct"/>
            <w:tcMar>
              <w:top w:w="24" w:type="dxa"/>
              <w:left w:w="48" w:type="dxa"/>
              <w:bottom w:w="24" w:type="dxa"/>
              <w:right w:w="48" w:type="dxa"/>
            </w:tcMar>
            <w:hideMark/>
          </w:tcPr>
          <w:p w14:paraId="1C613F46"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59C53313"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7D45472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45.34</w:t>
            </w:r>
          </w:p>
        </w:tc>
        <w:tc>
          <w:tcPr>
            <w:tcW w:w="742" w:type="pct"/>
            <w:tcMar>
              <w:top w:w="24" w:type="dxa"/>
              <w:left w:w="48" w:type="dxa"/>
              <w:bottom w:w="24" w:type="dxa"/>
              <w:right w:w="48" w:type="dxa"/>
            </w:tcMar>
            <w:hideMark/>
          </w:tcPr>
          <w:p w14:paraId="65C7888B"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Alte lucrări de instalații</w:t>
            </w:r>
          </w:p>
        </w:tc>
        <w:tc>
          <w:tcPr>
            <w:tcW w:w="2243" w:type="pct"/>
            <w:tcMar>
              <w:top w:w="24" w:type="dxa"/>
              <w:left w:w="48" w:type="dxa"/>
              <w:bottom w:w="24" w:type="dxa"/>
              <w:right w:w="48" w:type="dxa"/>
            </w:tcMar>
            <w:hideMark/>
          </w:tcPr>
          <w:p w14:paraId="32CE338F"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2B9CC07A" w14:textId="77777777" w:rsidR="005A2ACB" w:rsidRPr="005A2ACB" w:rsidRDefault="005A2ACB" w:rsidP="0085608A">
            <w:pPr>
              <w:numPr>
                <w:ilvl w:val="0"/>
                <w:numId w:val="6"/>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sistemelor de iluminat și de semnalizare pentru șosele, căi ferate, aeroporturi și porturi;</w:t>
            </w:r>
          </w:p>
          <w:p w14:paraId="3790E5C2" w14:textId="77777777" w:rsidR="005A2ACB" w:rsidRPr="005A2ACB" w:rsidRDefault="005A2ACB" w:rsidP="0085608A">
            <w:pPr>
              <w:numPr>
                <w:ilvl w:val="0"/>
                <w:numId w:val="6"/>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în clădiri sau în alte proiecte de construcții, a instalațiilor și a echipamentelor neclasificate în altă parte</w:t>
            </w:r>
          </w:p>
        </w:tc>
        <w:tc>
          <w:tcPr>
            <w:tcW w:w="755" w:type="pct"/>
            <w:tcMar>
              <w:top w:w="24" w:type="dxa"/>
              <w:left w:w="48" w:type="dxa"/>
              <w:bottom w:w="24" w:type="dxa"/>
              <w:right w:w="48" w:type="dxa"/>
            </w:tcMar>
            <w:hideMark/>
          </w:tcPr>
          <w:p w14:paraId="4CCB0A5C"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45234115,</w:t>
            </w:r>
          </w:p>
          <w:p w14:paraId="24593ED2"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45316000,</w:t>
            </w:r>
          </w:p>
          <w:p w14:paraId="0ECBB823"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45340000</w:t>
            </w:r>
          </w:p>
        </w:tc>
      </w:tr>
      <w:tr w:rsidR="005A2ACB" w:rsidRPr="005A2ACB" w14:paraId="3A1F3D82" w14:textId="77777777" w:rsidTr="0085608A">
        <w:trPr>
          <w:trHeight w:val="20"/>
        </w:trPr>
        <w:tc>
          <w:tcPr>
            <w:tcW w:w="545" w:type="pct"/>
            <w:tcMar>
              <w:top w:w="24" w:type="dxa"/>
              <w:left w:w="48" w:type="dxa"/>
              <w:bottom w:w="24" w:type="dxa"/>
              <w:right w:w="48" w:type="dxa"/>
            </w:tcMar>
            <w:hideMark/>
          </w:tcPr>
          <w:p w14:paraId="689DFC78"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0FEB75AB"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w:t>
            </w:r>
          </w:p>
        </w:tc>
        <w:tc>
          <w:tcPr>
            <w:tcW w:w="337" w:type="pct"/>
            <w:tcMar>
              <w:top w:w="24" w:type="dxa"/>
              <w:left w:w="48" w:type="dxa"/>
              <w:bottom w:w="24" w:type="dxa"/>
              <w:right w:w="48" w:type="dxa"/>
            </w:tcMar>
            <w:hideMark/>
          </w:tcPr>
          <w:p w14:paraId="570DCE14" w14:textId="77777777" w:rsidR="005A2ACB" w:rsidRPr="005A2ACB" w:rsidRDefault="005A2ACB" w:rsidP="0085608A">
            <w:pPr>
              <w:tabs>
                <w:tab w:val="left" w:pos="993"/>
              </w:tabs>
              <w:ind w:firstLine="709"/>
              <w:jc w:val="left"/>
              <w:rPr>
                <w:rFonts w:eastAsia="Calibri"/>
                <w:sz w:val="22"/>
                <w:szCs w:val="22"/>
                <w:lang w:val="ro-RO" w:eastAsia="en-GB"/>
              </w:rPr>
            </w:pPr>
          </w:p>
        </w:tc>
        <w:tc>
          <w:tcPr>
            <w:tcW w:w="742" w:type="pct"/>
            <w:tcMar>
              <w:top w:w="24" w:type="dxa"/>
              <w:left w:w="48" w:type="dxa"/>
              <w:bottom w:w="24" w:type="dxa"/>
              <w:right w:w="48" w:type="dxa"/>
            </w:tcMar>
            <w:hideMark/>
          </w:tcPr>
          <w:p w14:paraId="47A7AE81"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Lucrări de finisare</w:t>
            </w:r>
          </w:p>
        </w:tc>
        <w:tc>
          <w:tcPr>
            <w:tcW w:w="2243" w:type="pct"/>
            <w:tcMar>
              <w:top w:w="24" w:type="dxa"/>
              <w:left w:w="48" w:type="dxa"/>
              <w:bottom w:w="24" w:type="dxa"/>
              <w:right w:w="48" w:type="dxa"/>
            </w:tcMar>
            <w:hideMark/>
          </w:tcPr>
          <w:p w14:paraId="06DE7185" w14:textId="77777777" w:rsidR="005A2ACB" w:rsidRPr="005A2ACB" w:rsidRDefault="005A2ACB" w:rsidP="0085608A">
            <w:pPr>
              <w:tabs>
                <w:tab w:val="left" w:pos="993"/>
              </w:tabs>
              <w:ind w:firstLine="0"/>
              <w:jc w:val="left"/>
              <w:rPr>
                <w:rFonts w:eastAsia="Calibri"/>
                <w:sz w:val="22"/>
                <w:szCs w:val="22"/>
                <w:lang w:val="ro-RO" w:eastAsia="en-GB"/>
              </w:rPr>
            </w:pPr>
          </w:p>
        </w:tc>
        <w:tc>
          <w:tcPr>
            <w:tcW w:w="755" w:type="pct"/>
            <w:tcMar>
              <w:top w:w="24" w:type="dxa"/>
              <w:left w:w="48" w:type="dxa"/>
              <w:bottom w:w="24" w:type="dxa"/>
              <w:right w:w="48" w:type="dxa"/>
            </w:tcMar>
            <w:hideMark/>
          </w:tcPr>
          <w:p w14:paraId="1EB5A8F3"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45400000</w:t>
            </w:r>
          </w:p>
        </w:tc>
      </w:tr>
      <w:tr w:rsidR="005A2ACB" w:rsidRPr="005A2ACB" w14:paraId="77B13861" w14:textId="77777777" w:rsidTr="0085608A">
        <w:trPr>
          <w:trHeight w:val="20"/>
        </w:trPr>
        <w:tc>
          <w:tcPr>
            <w:tcW w:w="545" w:type="pct"/>
            <w:tcMar>
              <w:top w:w="24" w:type="dxa"/>
              <w:left w:w="48" w:type="dxa"/>
              <w:bottom w:w="24" w:type="dxa"/>
              <w:right w:w="48" w:type="dxa"/>
            </w:tcMar>
            <w:hideMark/>
          </w:tcPr>
          <w:p w14:paraId="5B8765CA"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7458CDBF"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0DDA10A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45.41</w:t>
            </w:r>
          </w:p>
        </w:tc>
        <w:tc>
          <w:tcPr>
            <w:tcW w:w="742" w:type="pct"/>
            <w:tcMar>
              <w:top w:w="24" w:type="dxa"/>
              <w:left w:w="48" w:type="dxa"/>
              <w:bottom w:w="24" w:type="dxa"/>
              <w:right w:w="48" w:type="dxa"/>
            </w:tcMar>
            <w:hideMark/>
          </w:tcPr>
          <w:p w14:paraId="01BD7851"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Tencuire</w:t>
            </w:r>
          </w:p>
        </w:tc>
        <w:tc>
          <w:tcPr>
            <w:tcW w:w="2243" w:type="pct"/>
            <w:tcMar>
              <w:top w:w="24" w:type="dxa"/>
              <w:left w:w="48" w:type="dxa"/>
              <w:bottom w:w="24" w:type="dxa"/>
              <w:right w:w="48" w:type="dxa"/>
            </w:tcMar>
            <w:hideMark/>
          </w:tcPr>
          <w:p w14:paraId="5CBD5DE4"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67C7E2F2"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aplicarea, în clădiri sau în alte proiecte de construcții, a ipsosului și a stucului pentru structuri sau ornamente interioare și exterioare, inclusiv a materialelor de fățuire asociate</w:t>
            </w:r>
          </w:p>
        </w:tc>
        <w:tc>
          <w:tcPr>
            <w:tcW w:w="755" w:type="pct"/>
            <w:tcMar>
              <w:top w:w="24" w:type="dxa"/>
              <w:left w:w="48" w:type="dxa"/>
              <w:bottom w:w="24" w:type="dxa"/>
              <w:right w:w="48" w:type="dxa"/>
            </w:tcMar>
            <w:hideMark/>
          </w:tcPr>
          <w:p w14:paraId="7A5A5D1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45410000</w:t>
            </w:r>
          </w:p>
        </w:tc>
      </w:tr>
      <w:tr w:rsidR="005A2ACB" w:rsidRPr="005A2ACB" w14:paraId="12BDD5F5" w14:textId="77777777" w:rsidTr="0085608A">
        <w:trPr>
          <w:trHeight w:val="20"/>
        </w:trPr>
        <w:tc>
          <w:tcPr>
            <w:tcW w:w="545" w:type="pct"/>
            <w:tcMar>
              <w:top w:w="24" w:type="dxa"/>
              <w:left w:w="48" w:type="dxa"/>
              <w:bottom w:w="24" w:type="dxa"/>
              <w:right w:w="48" w:type="dxa"/>
            </w:tcMar>
            <w:hideMark/>
          </w:tcPr>
          <w:p w14:paraId="64CCCDF5"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20061F6D"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25F04FE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45.42</w:t>
            </w:r>
          </w:p>
        </w:tc>
        <w:tc>
          <w:tcPr>
            <w:tcW w:w="742" w:type="pct"/>
            <w:tcMar>
              <w:top w:w="24" w:type="dxa"/>
              <w:left w:w="48" w:type="dxa"/>
              <w:bottom w:w="24" w:type="dxa"/>
              <w:right w:w="48" w:type="dxa"/>
            </w:tcMar>
            <w:hideMark/>
          </w:tcPr>
          <w:p w14:paraId="0F35DFFB"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Tâmplărie și dulgherie</w:t>
            </w:r>
          </w:p>
        </w:tc>
        <w:tc>
          <w:tcPr>
            <w:tcW w:w="2243" w:type="pct"/>
            <w:tcMar>
              <w:top w:w="24" w:type="dxa"/>
              <w:left w:w="48" w:type="dxa"/>
              <w:bottom w:w="24" w:type="dxa"/>
              <w:right w:w="48" w:type="dxa"/>
            </w:tcMar>
            <w:hideMark/>
          </w:tcPr>
          <w:p w14:paraId="20DE673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0F2A8A51"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de uși, ferestre, de tocuri și rame pentru uși și ferestre, de bucătării echipate, de scări, de echipamente pentru magazine și echipamente similare, din lemn sau din alte materiale, care nu sunt fabricate de unitatea care execută lucrările;</w:t>
            </w:r>
          </w:p>
          <w:p w14:paraId="6E08F707"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amenajările interioare, precum plafoane, lambriuri din lemn, compartimentări mobile etc.</w:t>
            </w:r>
          </w:p>
          <w:p w14:paraId="68F9AAD2" w14:textId="77777777" w:rsidR="005A2ACB" w:rsidRPr="005A2ACB" w:rsidRDefault="005A2ACB" w:rsidP="0085608A">
            <w:pPr>
              <w:tabs>
                <w:tab w:val="left" w:pos="173"/>
                <w:tab w:val="left" w:pos="993"/>
              </w:tabs>
              <w:ind w:firstLine="0"/>
              <w:contextualSpacing/>
              <w:rPr>
                <w:rFonts w:eastAsia="Calibri"/>
                <w:sz w:val="22"/>
                <w:szCs w:val="22"/>
                <w:lang w:val="ro-RO" w:eastAsia="en-GB"/>
              </w:rPr>
            </w:pPr>
            <w:r w:rsidRPr="005A2ACB">
              <w:rPr>
                <w:rFonts w:eastAsia="Calibri"/>
                <w:sz w:val="22"/>
                <w:szCs w:val="22"/>
                <w:lang w:val="ro-RO" w:eastAsia="en-GB"/>
              </w:rPr>
              <w:t>Această clasă nu cuprinde:</w:t>
            </w:r>
          </w:p>
          <w:p w14:paraId="4D1B2E0E"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acoperirea cu parchet sau cu alte pardoseli din lemn, a se vedea 45.43</w:t>
            </w:r>
          </w:p>
        </w:tc>
        <w:tc>
          <w:tcPr>
            <w:tcW w:w="755" w:type="pct"/>
            <w:tcMar>
              <w:top w:w="24" w:type="dxa"/>
              <w:left w:w="48" w:type="dxa"/>
              <w:bottom w:w="24" w:type="dxa"/>
              <w:right w:w="48" w:type="dxa"/>
            </w:tcMar>
            <w:hideMark/>
          </w:tcPr>
          <w:p w14:paraId="26C29AEA"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45420000</w:t>
            </w:r>
          </w:p>
        </w:tc>
      </w:tr>
      <w:tr w:rsidR="005A2ACB" w:rsidRPr="005A2ACB" w14:paraId="63BAD080" w14:textId="77777777" w:rsidTr="0085608A">
        <w:trPr>
          <w:trHeight w:val="20"/>
        </w:trPr>
        <w:tc>
          <w:tcPr>
            <w:tcW w:w="545" w:type="pct"/>
            <w:tcMar>
              <w:top w:w="24" w:type="dxa"/>
              <w:left w:w="48" w:type="dxa"/>
              <w:bottom w:w="24" w:type="dxa"/>
              <w:right w:w="48" w:type="dxa"/>
            </w:tcMar>
            <w:hideMark/>
          </w:tcPr>
          <w:p w14:paraId="17C5CE68"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1A8C1A50"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0BDA4130"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45.43</w:t>
            </w:r>
          </w:p>
        </w:tc>
        <w:tc>
          <w:tcPr>
            <w:tcW w:w="742" w:type="pct"/>
            <w:tcMar>
              <w:top w:w="24" w:type="dxa"/>
              <w:left w:w="48" w:type="dxa"/>
              <w:bottom w:w="24" w:type="dxa"/>
              <w:right w:w="48" w:type="dxa"/>
            </w:tcMar>
            <w:hideMark/>
          </w:tcPr>
          <w:p w14:paraId="4F0384E9"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Îmbrăcarea podelelor și a pereților</w:t>
            </w:r>
          </w:p>
        </w:tc>
        <w:tc>
          <w:tcPr>
            <w:tcW w:w="2243" w:type="pct"/>
            <w:tcMar>
              <w:top w:w="24" w:type="dxa"/>
              <w:left w:w="48" w:type="dxa"/>
              <w:bottom w:w="24" w:type="dxa"/>
              <w:right w:w="48" w:type="dxa"/>
            </w:tcMar>
            <w:hideMark/>
          </w:tcPr>
          <w:p w14:paraId="550EBA81"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3115DB3A"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în clădiri sau în alte proiecte de construcții, a următoarelor elemente:</w:t>
            </w:r>
          </w:p>
          <w:p w14:paraId="2E881D48"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dale din ceramică, din beton sau din piatră pentru pereți sau podele;</w:t>
            </w:r>
          </w:p>
          <w:p w14:paraId="36D82B7F"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parchete și alte pardoseli din lemn, mochete și linoleum, inclusiv din cauciuc sau din plastic;</w:t>
            </w:r>
          </w:p>
          <w:p w14:paraId="1E0986E6"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 xml:space="preserve">materiale de placare a podelelor sau a pereților din </w:t>
            </w:r>
            <w:proofErr w:type="spellStart"/>
            <w:r w:rsidRPr="005A2ACB">
              <w:rPr>
                <w:rFonts w:eastAsia="Calibri"/>
                <w:sz w:val="22"/>
                <w:szCs w:val="22"/>
                <w:lang w:val="ro-RO" w:eastAsia="en-GB"/>
              </w:rPr>
              <w:t>terrazzo</w:t>
            </w:r>
            <w:proofErr w:type="spellEnd"/>
            <w:r w:rsidRPr="005A2ACB">
              <w:rPr>
                <w:rFonts w:eastAsia="Calibri"/>
                <w:sz w:val="22"/>
                <w:szCs w:val="22"/>
                <w:lang w:val="ro-RO" w:eastAsia="en-GB"/>
              </w:rPr>
              <w:t>, marmură, granit sau din ardezie;</w:t>
            </w:r>
          </w:p>
          <w:p w14:paraId="6E88DE46" w14:textId="77777777" w:rsidR="005A2ACB" w:rsidRPr="005A2ACB" w:rsidRDefault="005A2ACB" w:rsidP="0085608A">
            <w:pPr>
              <w:numPr>
                <w:ilvl w:val="0"/>
                <w:numId w:val="7"/>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tapete</w:t>
            </w:r>
          </w:p>
        </w:tc>
        <w:tc>
          <w:tcPr>
            <w:tcW w:w="755" w:type="pct"/>
            <w:tcMar>
              <w:top w:w="24" w:type="dxa"/>
              <w:left w:w="48" w:type="dxa"/>
              <w:bottom w:w="24" w:type="dxa"/>
              <w:right w:w="48" w:type="dxa"/>
            </w:tcMar>
            <w:hideMark/>
          </w:tcPr>
          <w:p w14:paraId="13C41087"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45430000</w:t>
            </w:r>
          </w:p>
        </w:tc>
      </w:tr>
      <w:tr w:rsidR="005A2ACB" w:rsidRPr="005A2ACB" w14:paraId="607CD439" w14:textId="77777777" w:rsidTr="0085608A">
        <w:trPr>
          <w:trHeight w:val="20"/>
        </w:trPr>
        <w:tc>
          <w:tcPr>
            <w:tcW w:w="545" w:type="pct"/>
            <w:tcMar>
              <w:top w:w="24" w:type="dxa"/>
              <w:left w:w="48" w:type="dxa"/>
              <w:bottom w:w="24" w:type="dxa"/>
              <w:right w:w="48" w:type="dxa"/>
            </w:tcMar>
            <w:hideMark/>
          </w:tcPr>
          <w:p w14:paraId="10DDA6F4"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225A9A10"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08D50CDE"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45.44</w:t>
            </w:r>
          </w:p>
        </w:tc>
        <w:tc>
          <w:tcPr>
            <w:tcW w:w="742" w:type="pct"/>
            <w:tcMar>
              <w:top w:w="24" w:type="dxa"/>
              <w:left w:w="48" w:type="dxa"/>
              <w:bottom w:w="24" w:type="dxa"/>
              <w:right w:w="48" w:type="dxa"/>
            </w:tcMar>
            <w:hideMark/>
          </w:tcPr>
          <w:p w14:paraId="705B44D6"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Vopsitorie și montare de geamuri</w:t>
            </w:r>
          </w:p>
        </w:tc>
        <w:tc>
          <w:tcPr>
            <w:tcW w:w="2243" w:type="pct"/>
            <w:tcMar>
              <w:top w:w="24" w:type="dxa"/>
              <w:left w:w="48" w:type="dxa"/>
              <w:bottom w:w="24" w:type="dxa"/>
              <w:right w:w="48" w:type="dxa"/>
            </w:tcMar>
            <w:hideMark/>
          </w:tcPr>
          <w:p w14:paraId="786CBBAD"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7E68D873" w14:textId="77777777" w:rsidR="005A2ACB" w:rsidRPr="005A2ACB" w:rsidRDefault="005A2ACB" w:rsidP="0085608A">
            <w:pPr>
              <w:numPr>
                <w:ilvl w:val="0"/>
                <w:numId w:val="7"/>
              </w:numPr>
              <w:tabs>
                <w:tab w:val="left" w:pos="173"/>
              </w:tabs>
              <w:ind w:left="0" w:firstLine="0"/>
              <w:contextualSpacing/>
              <w:jc w:val="left"/>
              <w:rPr>
                <w:rFonts w:eastAsia="Calibri"/>
                <w:sz w:val="22"/>
                <w:szCs w:val="22"/>
                <w:lang w:val="ro-RO" w:eastAsia="en-GB"/>
              </w:rPr>
            </w:pPr>
            <w:r w:rsidRPr="005A2ACB">
              <w:rPr>
                <w:rFonts w:eastAsia="Calibri"/>
                <w:sz w:val="22"/>
                <w:szCs w:val="22"/>
                <w:lang w:val="ro-RO" w:eastAsia="en-GB"/>
              </w:rPr>
              <w:t>vopsirea interioară și exterioară a clădirilor;</w:t>
            </w:r>
          </w:p>
          <w:p w14:paraId="1744B6AE" w14:textId="77777777" w:rsidR="005A2ACB" w:rsidRPr="005A2ACB" w:rsidRDefault="005A2ACB" w:rsidP="0085608A">
            <w:pPr>
              <w:numPr>
                <w:ilvl w:val="0"/>
                <w:numId w:val="7"/>
              </w:numPr>
              <w:tabs>
                <w:tab w:val="left" w:pos="173"/>
              </w:tabs>
              <w:ind w:left="0" w:firstLine="0"/>
              <w:contextualSpacing/>
              <w:jc w:val="left"/>
              <w:rPr>
                <w:rFonts w:eastAsia="Calibri"/>
                <w:sz w:val="22"/>
                <w:szCs w:val="22"/>
                <w:lang w:val="ro-RO" w:eastAsia="en-GB"/>
              </w:rPr>
            </w:pPr>
            <w:r w:rsidRPr="005A2ACB">
              <w:rPr>
                <w:rFonts w:eastAsia="Calibri"/>
                <w:sz w:val="22"/>
                <w:szCs w:val="22"/>
                <w:lang w:val="ro-RO" w:eastAsia="en-GB"/>
              </w:rPr>
              <w:t>vopsirea structurilor de construcții civile;</w:t>
            </w:r>
          </w:p>
          <w:p w14:paraId="4220F146" w14:textId="77777777" w:rsidR="005A2ACB" w:rsidRPr="005A2ACB" w:rsidRDefault="005A2ACB" w:rsidP="0085608A">
            <w:pPr>
              <w:numPr>
                <w:ilvl w:val="0"/>
                <w:numId w:val="7"/>
              </w:numPr>
              <w:tabs>
                <w:tab w:val="left" w:pos="173"/>
              </w:tabs>
              <w:ind w:left="0" w:firstLine="0"/>
              <w:contextualSpacing/>
              <w:jc w:val="left"/>
              <w:rPr>
                <w:rFonts w:eastAsia="Calibri"/>
                <w:sz w:val="22"/>
                <w:szCs w:val="22"/>
                <w:lang w:val="ro-RO" w:eastAsia="en-GB"/>
              </w:rPr>
            </w:pPr>
            <w:r w:rsidRPr="005A2ACB">
              <w:rPr>
                <w:rFonts w:eastAsia="Calibri"/>
                <w:sz w:val="22"/>
                <w:szCs w:val="22"/>
                <w:lang w:val="ro-RO" w:eastAsia="en-GB"/>
              </w:rPr>
              <w:t>montarea sticlei, a oglinzilor etc.</w:t>
            </w:r>
          </w:p>
          <w:p w14:paraId="04D4EFE3" w14:textId="77777777" w:rsidR="005A2ACB" w:rsidRPr="005A2ACB" w:rsidRDefault="005A2ACB" w:rsidP="0085608A">
            <w:pPr>
              <w:ind w:firstLine="0"/>
              <w:contextualSpacing/>
              <w:rPr>
                <w:rFonts w:eastAsia="Calibri"/>
                <w:sz w:val="22"/>
                <w:szCs w:val="22"/>
                <w:lang w:val="ro-RO" w:eastAsia="en-GB"/>
              </w:rPr>
            </w:pPr>
            <w:r w:rsidRPr="005A2ACB">
              <w:rPr>
                <w:rFonts w:eastAsia="Calibri"/>
                <w:sz w:val="22"/>
                <w:szCs w:val="22"/>
                <w:lang w:val="ro-RO" w:eastAsia="en-GB"/>
              </w:rPr>
              <w:t>Această clasă nu cuprinde:</w:t>
            </w:r>
          </w:p>
          <w:p w14:paraId="780388B1" w14:textId="77777777" w:rsidR="005A2ACB" w:rsidRPr="005A2ACB" w:rsidRDefault="005A2ACB" w:rsidP="0085608A">
            <w:pPr>
              <w:numPr>
                <w:ilvl w:val="0"/>
                <w:numId w:val="8"/>
              </w:numPr>
              <w:tabs>
                <w:tab w:val="left" w:pos="173"/>
              </w:tabs>
              <w:ind w:left="0" w:firstLine="0"/>
              <w:contextualSpacing/>
              <w:jc w:val="left"/>
              <w:rPr>
                <w:rFonts w:eastAsia="Calibri"/>
                <w:sz w:val="22"/>
                <w:szCs w:val="22"/>
                <w:lang w:val="ro-RO" w:eastAsia="en-GB"/>
              </w:rPr>
            </w:pPr>
            <w:r w:rsidRPr="005A2ACB">
              <w:rPr>
                <w:rFonts w:eastAsia="Calibri"/>
                <w:sz w:val="22"/>
                <w:szCs w:val="22"/>
                <w:lang w:val="ro-RO" w:eastAsia="en-GB"/>
              </w:rPr>
              <w:t xml:space="preserve">instalarea ferestrelor, </w:t>
            </w:r>
          </w:p>
          <w:p w14:paraId="3A9FD51A" w14:textId="77777777" w:rsidR="005A2ACB" w:rsidRPr="005A2ACB" w:rsidRDefault="005A2ACB" w:rsidP="0085608A">
            <w:pPr>
              <w:tabs>
                <w:tab w:val="left" w:pos="173"/>
              </w:tabs>
              <w:ind w:firstLine="0"/>
              <w:contextualSpacing/>
              <w:jc w:val="left"/>
              <w:rPr>
                <w:rFonts w:eastAsia="Calibri"/>
                <w:sz w:val="22"/>
                <w:szCs w:val="22"/>
                <w:lang w:val="ro-RO" w:eastAsia="en-GB"/>
              </w:rPr>
            </w:pPr>
            <w:r w:rsidRPr="005A2ACB">
              <w:rPr>
                <w:rFonts w:eastAsia="Calibri"/>
                <w:sz w:val="22"/>
                <w:szCs w:val="22"/>
                <w:lang w:val="ro-RO" w:eastAsia="en-GB"/>
              </w:rPr>
              <w:t>a se vedea 45.42</w:t>
            </w:r>
          </w:p>
        </w:tc>
        <w:tc>
          <w:tcPr>
            <w:tcW w:w="755" w:type="pct"/>
            <w:tcMar>
              <w:top w:w="24" w:type="dxa"/>
              <w:left w:w="48" w:type="dxa"/>
              <w:bottom w:w="24" w:type="dxa"/>
              <w:right w:w="48" w:type="dxa"/>
            </w:tcMar>
            <w:hideMark/>
          </w:tcPr>
          <w:p w14:paraId="20BF2861"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45440000</w:t>
            </w:r>
          </w:p>
        </w:tc>
      </w:tr>
      <w:tr w:rsidR="005A2ACB" w:rsidRPr="005A2ACB" w14:paraId="1774936E" w14:textId="77777777" w:rsidTr="0085608A">
        <w:trPr>
          <w:trHeight w:val="20"/>
        </w:trPr>
        <w:tc>
          <w:tcPr>
            <w:tcW w:w="545" w:type="pct"/>
            <w:tcMar>
              <w:top w:w="24" w:type="dxa"/>
              <w:left w:w="48" w:type="dxa"/>
              <w:bottom w:w="24" w:type="dxa"/>
              <w:right w:w="48" w:type="dxa"/>
            </w:tcMar>
            <w:hideMark/>
          </w:tcPr>
          <w:p w14:paraId="2FE67762"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377EBAED"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13D5E52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45.45</w:t>
            </w:r>
          </w:p>
        </w:tc>
        <w:tc>
          <w:tcPr>
            <w:tcW w:w="742" w:type="pct"/>
            <w:tcMar>
              <w:top w:w="24" w:type="dxa"/>
              <w:left w:w="48" w:type="dxa"/>
              <w:bottom w:w="24" w:type="dxa"/>
              <w:right w:w="48" w:type="dxa"/>
            </w:tcMar>
            <w:hideMark/>
          </w:tcPr>
          <w:p w14:paraId="0FC4AE7C"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Alte lucrări de finisare</w:t>
            </w:r>
          </w:p>
        </w:tc>
        <w:tc>
          <w:tcPr>
            <w:tcW w:w="2243" w:type="pct"/>
            <w:tcMar>
              <w:top w:w="24" w:type="dxa"/>
              <w:left w:w="48" w:type="dxa"/>
              <w:bottom w:w="24" w:type="dxa"/>
              <w:right w:w="48" w:type="dxa"/>
            </w:tcMar>
            <w:hideMark/>
          </w:tcPr>
          <w:p w14:paraId="0766900F"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Această clasă cuprinde:</w:t>
            </w:r>
          </w:p>
          <w:p w14:paraId="04B14E18" w14:textId="77777777" w:rsidR="005A2ACB" w:rsidRPr="005A2ACB" w:rsidRDefault="005A2ACB" w:rsidP="0085608A">
            <w:pPr>
              <w:numPr>
                <w:ilvl w:val="0"/>
                <w:numId w:val="8"/>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instalarea piscinelor private;</w:t>
            </w:r>
          </w:p>
          <w:p w14:paraId="210D9C81" w14:textId="77777777" w:rsidR="005A2ACB" w:rsidRPr="005A2ACB" w:rsidRDefault="005A2ACB" w:rsidP="0085608A">
            <w:pPr>
              <w:numPr>
                <w:ilvl w:val="0"/>
                <w:numId w:val="8"/>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curățarea pereților exteriori ai clădirilor cu ajutorul aburilor, prin sablare sau prin alte metode similare;</w:t>
            </w:r>
          </w:p>
          <w:p w14:paraId="2239B3AB" w14:textId="77777777" w:rsidR="005A2ACB" w:rsidRPr="005A2ACB" w:rsidRDefault="005A2ACB" w:rsidP="0085608A">
            <w:pPr>
              <w:numPr>
                <w:ilvl w:val="0"/>
                <w:numId w:val="8"/>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celelalte lucrări de finalizare și finisare a clădirilor neclasificate în altă parte.</w:t>
            </w:r>
          </w:p>
          <w:p w14:paraId="1AAE6072" w14:textId="77777777" w:rsidR="005A2ACB" w:rsidRPr="005A2ACB" w:rsidRDefault="005A2ACB" w:rsidP="0085608A">
            <w:pPr>
              <w:tabs>
                <w:tab w:val="left" w:pos="173"/>
                <w:tab w:val="left" w:pos="993"/>
              </w:tabs>
              <w:ind w:firstLine="0"/>
              <w:jc w:val="left"/>
              <w:rPr>
                <w:rFonts w:eastAsia="Calibri"/>
                <w:sz w:val="22"/>
                <w:szCs w:val="22"/>
                <w:lang w:val="ro-RO" w:eastAsia="en-GB"/>
              </w:rPr>
            </w:pPr>
            <w:r w:rsidRPr="005A2ACB">
              <w:rPr>
                <w:rFonts w:eastAsia="Calibri"/>
                <w:sz w:val="22"/>
                <w:szCs w:val="22"/>
                <w:lang w:val="ro-RO" w:eastAsia="en-GB"/>
              </w:rPr>
              <w:t>Această clasă nu cuprinde:</w:t>
            </w:r>
          </w:p>
          <w:p w14:paraId="2EB6A72B" w14:textId="77777777" w:rsidR="005A2ACB" w:rsidRPr="005A2ACB" w:rsidRDefault="005A2ACB" w:rsidP="0085608A">
            <w:pPr>
              <w:numPr>
                <w:ilvl w:val="0"/>
                <w:numId w:val="9"/>
              </w:numPr>
              <w:tabs>
                <w:tab w:val="left" w:pos="173"/>
                <w:tab w:val="left" w:pos="36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t>curățarea pereților interiori ai clădirilor și ai altor construcții, a se vedea 74.70</w:t>
            </w:r>
          </w:p>
        </w:tc>
        <w:tc>
          <w:tcPr>
            <w:tcW w:w="755" w:type="pct"/>
            <w:tcMar>
              <w:top w:w="24" w:type="dxa"/>
              <w:left w:w="48" w:type="dxa"/>
              <w:bottom w:w="24" w:type="dxa"/>
              <w:right w:w="48" w:type="dxa"/>
            </w:tcMar>
            <w:hideMark/>
          </w:tcPr>
          <w:p w14:paraId="3037E77A"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45212212</w:t>
            </w:r>
          </w:p>
          <w:p w14:paraId="6BB7F867"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și DA04</w:t>
            </w:r>
          </w:p>
          <w:p w14:paraId="0BC17365"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45450000</w:t>
            </w:r>
          </w:p>
        </w:tc>
      </w:tr>
      <w:tr w:rsidR="005A2ACB" w:rsidRPr="005A2ACB" w14:paraId="2778AE81" w14:textId="77777777" w:rsidTr="0085608A">
        <w:trPr>
          <w:trHeight w:val="20"/>
        </w:trPr>
        <w:tc>
          <w:tcPr>
            <w:tcW w:w="545" w:type="pct"/>
            <w:tcMar>
              <w:top w:w="24" w:type="dxa"/>
              <w:left w:w="48" w:type="dxa"/>
              <w:bottom w:w="24" w:type="dxa"/>
              <w:right w:w="48" w:type="dxa"/>
            </w:tcMar>
            <w:hideMark/>
          </w:tcPr>
          <w:p w14:paraId="6E489D1A"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72BFECD9"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45.5</w:t>
            </w:r>
          </w:p>
        </w:tc>
        <w:tc>
          <w:tcPr>
            <w:tcW w:w="337" w:type="pct"/>
            <w:tcMar>
              <w:top w:w="24" w:type="dxa"/>
              <w:left w:w="48" w:type="dxa"/>
              <w:bottom w:w="24" w:type="dxa"/>
              <w:right w:w="48" w:type="dxa"/>
            </w:tcMar>
            <w:hideMark/>
          </w:tcPr>
          <w:p w14:paraId="47EE2B28" w14:textId="77777777" w:rsidR="005A2ACB" w:rsidRPr="005A2ACB" w:rsidRDefault="005A2ACB" w:rsidP="0085608A">
            <w:pPr>
              <w:tabs>
                <w:tab w:val="left" w:pos="993"/>
              </w:tabs>
              <w:ind w:firstLine="709"/>
              <w:jc w:val="left"/>
              <w:rPr>
                <w:rFonts w:eastAsia="Calibri"/>
                <w:sz w:val="22"/>
                <w:szCs w:val="22"/>
                <w:lang w:val="ro-RO" w:eastAsia="en-GB"/>
              </w:rPr>
            </w:pPr>
          </w:p>
        </w:tc>
        <w:tc>
          <w:tcPr>
            <w:tcW w:w="742" w:type="pct"/>
            <w:tcMar>
              <w:top w:w="24" w:type="dxa"/>
              <w:left w:w="48" w:type="dxa"/>
              <w:bottom w:w="24" w:type="dxa"/>
              <w:right w:w="48" w:type="dxa"/>
            </w:tcMar>
            <w:hideMark/>
          </w:tcPr>
          <w:p w14:paraId="16FA6DC8"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t>Închirierea de echipamente de construcție sau de demolare cu operator</w:t>
            </w:r>
          </w:p>
        </w:tc>
        <w:tc>
          <w:tcPr>
            <w:tcW w:w="2243" w:type="pct"/>
            <w:tcMar>
              <w:top w:w="24" w:type="dxa"/>
              <w:left w:w="48" w:type="dxa"/>
              <w:bottom w:w="24" w:type="dxa"/>
              <w:right w:w="48" w:type="dxa"/>
            </w:tcMar>
            <w:hideMark/>
          </w:tcPr>
          <w:p w14:paraId="205259BD" w14:textId="77777777" w:rsidR="005A2ACB" w:rsidRPr="005A2ACB" w:rsidRDefault="005A2ACB" w:rsidP="0085608A">
            <w:pPr>
              <w:tabs>
                <w:tab w:val="left" w:pos="993"/>
              </w:tabs>
              <w:ind w:firstLine="0"/>
              <w:jc w:val="left"/>
              <w:rPr>
                <w:rFonts w:eastAsia="Calibri"/>
                <w:sz w:val="22"/>
                <w:szCs w:val="22"/>
                <w:lang w:val="ro-RO" w:eastAsia="en-GB"/>
              </w:rPr>
            </w:pPr>
          </w:p>
        </w:tc>
        <w:tc>
          <w:tcPr>
            <w:tcW w:w="755" w:type="pct"/>
            <w:tcMar>
              <w:top w:w="24" w:type="dxa"/>
              <w:left w:w="48" w:type="dxa"/>
              <w:bottom w:w="24" w:type="dxa"/>
              <w:right w:w="48" w:type="dxa"/>
            </w:tcMar>
            <w:hideMark/>
          </w:tcPr>
          <w:p w14:paraId="12497776"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45500000</w:t>
            </w:r>
          </w:p>
        </w:tc>
      </w:tr>
      <w:tr w:rsidR="005A2ACB" w:rsidRPr="005A2ACB" w14:paraId="01D83163" w14:textId="77777777" w:rsidTr="0085608A">
        <w:trPr>
          <w:trHeight w:val="20"/>
        </w:trPr>
        <w:tc>
          <w:tcPr>
            <w:tcW w:w="545" w:type="pct"/>
            <w:tcMar>
              <w:top w:w="24" w:type="dxa"/>
              <w:left w:w="48" w:type="dxa"/>
              <w:bottom w:w="24" w:type="dxa"/>
              <w:right w:w="48" w:type="dxa"/>
            </w:tcMar>
            <w:hideMark/>
          </w:tcPr>
          <w:p w14:paraId="5BCB4D06" w14:textId="77777777" w:rsidR="005A2ACB" w:rsidRPr="005A2ACB" w:rsidRDefault="005A2ACB" w:rsidP="0085608A">
            <w:pPr>
              <w:tabs>
                <w:tab w:val="left" w:pos="993"/>
              </w:tabs>
              <w:ind w:firstLine="709"/>
              <w:jc w:val="left"/>
              <w:rPr>
                <w:rFonts w:eastAsia="Calibri"/>
                <w:sz w:val="22"/>
                <w:szCs w:val="22"/>
                <w:lang w:val="ro-RO" w:eastAsia="en-GB"/>
              </w:rPr>
            </w:pPr>
          </w:p>
        </w:tc>
        <w:tc>
          <w:tcPr>
            <w:tcW w:w="377" w:type="pct"/>
            <w:tcMar>
              <w:top w:w="24" w:type="dxa"/>
              <w:left w:w="48" w:type="dxa"/>
              <w:bottom w:w="24" w:type="dxa"/>
              <w:right w:w="48" w:type="dxa"/>
            </w:tcMar>
            <w:hideMark/>
          </w:tcPr>
          <w:p w14:paraId="2156C7EE" w14:textId="77777777" w:rsidR="005A2ACB" w:rsidRPr="005A2ACB" w:rsidRDefault="005A2ACB" w:rsidP="0085608A">
            <w:pPr>
              <w:tabs>
                <w:tab w:val="left" w:pos="993"/>
              </w:tabs>
              <w:ind w:firstLine="709"/>
              <w:jc w:val="left"/>
              <w:rPr>
                <w:rFonts w:eastAsia="Calibri"/>
                <w:sz w:val="22"/>
                <w:szCs w:val="22"/>
                <w:lang w:val="ro-RO" w:eastAsia="en-GB"/>
              </w:rPr>
            </w:pPr>
          </w:p>
        </w:tc>
        <w:tc>
          <w:tcPr>
            <w:tcW w:w="337" w:type="pct"/>
            <w:tcMar>
              <w:top w:w="24" w:type="dxa"/>
              <w:left w:w="48" w:type="dxa"/>
              <w:bottom w:w="24" w:type="dxa"/>
              <w:right w:w="48" w:type="dxa"/>
            </w:tcMar>
            <w:hideMark/>
          </w:tcPr>
          <w:p w14:paraId="1940CCC1"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t>45.50</w:t>
            </w:r>
          </w:p>
        </w:tc>
        <w:tc>
          <w:tcPr>
            <w:tcW w:w="742" w:type="pct"/>
            <w:tcMar>
              <w:top w:w="24" w:type="dxa"/>
              <w:left w:w="48" w:type="dxa"/>
              <w:bottom w:w="24" w:type="dxa"/>
              <w:right w:w="48" w:type="dxa"/>
            </w:tcMar>
            <w:hideMark/>
          </w:tcPr>
          <w:p w14:paraId="65FBD30A" w14:textId="77777777" w:rsidR="005A2ACB" w:rsidRPr="005A2ACB" w:rsidRDefault="005A2ACB" w:rsidP="0085608A">
            <w:pPr>
              <w:ind w:firstLine="0"/>
              <w:jc w:val="left"/>
              <w:rPr>
                <w:rFonts w:eastAsia="Calibri"/>
                <w:sz w:val="22"/>
                <w:szCs w:val="22"/>
                <w:lang w:val="ro-RO" w:eastAsia="en-GB"/>
              </w:rPr>
            </w:pPr>
            <w:r w:rsidRPr="005A2ACB">
              <w:rPr>
                <w:rFonts w:eastAsia="Calibri"/>
                <w:sz w:val="22"/>
                <w:szCs w:val="22"/>
                <w:lang w:val="ro-RO" w:eastAsia="en-GB"/>
              </w:rPr>
              <w:t xml:space="preserve">Închirierea   de </w:t>
            </w:r>
            <w:r w:rsidRPr="005A2ACB">
              <w:rPr>
                <w:rFonts w:eastAsia="Calibri"/>
                <w:sz w:val="22"/>
                <w:szCs w:val="22"/>
                <w:lang w:val="ro-RO" w:eastAsia="en-GB"/>
              </w:rPr>
              <w:lastRenderedPageBreak/>
              <w:t>echipamente de construcție sau de demolare cu operator</w:t>
            </w:r>
          </w:p>
        </w:tc>
        <w:tc>
          <w:tcPr>
            <w:tcW w:w="2243" w:type="pct"/>
            <w:tcMar>
              <w:top w:w="24" w:type="dxa"/>
              <w:left w:w="48" w:type="dxa"/>
              <w:bottom w:w="24" w:type="dxa"/>
              <w:right w:w="48" w:type="dxa"/>
            </w:tcMar>
            <w:hideMark/>
          </w:tcPr>
          <w:p w14:paraId="08DC190D" w14:textId="77777777" w:rsidR="005A2ACB" w:rsidRPr="005A2ACB" w:rsidRDefault="005A2ACB" w:rsidP="0085608A">
            <w:pPr>
              <w:tabs>
                <w:tab w:val="left" w:pos="993"/>
              </w:tabs>
              <w:ind w:firstLine="0"/>
              <w:jc w:val="left"/>
              <w:rPr>
                <w:rFonts w:eastAsia="Calibri"/>
                <w:sz w:val="22"/>
                <w:szCs w:val="22"/>
                <w:lang w:val="ro-RO" w:eastAsia="en-GB"/>
              </w:rPr>
            </w:pPr>
            <w:r w:rsidRPr="005A2ACB">
              <w:rPr>
                <w:rFonts w:eastAsia="Calibri"/>
                <w:sz w:val="22"/>
                <w:szCs w:val="22"/>
                <w:lang w:val="ro-RO" w:eastAsia="en-GB"/>
              </w:rPr>
              <w:lastRenderedPageBreak/>
              <w:t>Această clasă nu cuprinde:</w:t>
            </w:r>
          </w:p>
          <w:p w14:paraId="7EB9C935" w14:textId="77777777" w:rsidR="005A2ACB" w:rsidRPr="005A2ACB" w:rsidRDefault="005A2ACB" w:rsidP="0085608A">
            <w:pPr>
              <w:numPr>
                <w:ilvl w:val="0"/>
                <w:numId w:val="9"/>
              </w:numPr>
              <w:tabs>
                <w:tab w:val="left" w:pos="173"/>
                <w:tab w:val="left" w:pos="993"/>
              </w:tabs>
              <w:ind w:left="0" w:firstLine="0"/>
              <w:contextualSpacing/>
              <w:jc w:val="left"/>
              <w:rPr>
                <w:rFonts w:eastAsia="Calibri"/>
                <w:sz w:val="22"/>
                <w:szCs w:val="22"/>
                <w:lang w:val="ro-RO" w:eastAsia="en-GB"/>
              </w:rPr>
            </w:pPr>
            <w:r w:rsidRPr="005A2ACB">
              <w:rPr>
                <w:rFonts w:eastAsia="Calibri"/>
                <w:sz w:val="22"/>
                <w:szCs w:val="22"/>
                <w:lang w:val="ro-RO" w:eastAsia="en-GB"/>
              </w:rPr>
              <w:lastRenderedPageBreak/>
              <w:t xml:space="preserve">închirierea de mașini și de echipamente de construcție sau de demolare fără operator, </w:t>
            </w:r>
          </w:p>
          <w:p w14:paraId="3868ED04" w14:textId="77777777" w:rsidR="005A2ACB" w:rsidRPr="005A2ACB" w:rsidRDefault="005A2ACB" w:rsidP="0085608A">
            <w:pPr>
              <w:tabs>
                <w:tab w:val="left" w:pos="173"/>
                <w:tab w:val="left" w:pos="993"/>
              </w:tabs>
              <w:ind w:firstLine="0"/>
              <w:contextualSpacing/>
              <w:jc w:val="left"/>
              <w:rPr>
                <w:rFonts w:eastAsia="Calibri"/>
                <w:sz w:val="22"/>
                <w:szCs w:val="22"/>
                <w:lang w:val="ro-RO" w:eastAsia="en-GB"/>
              </w:rPr>
            </w:pPr>
            <w:r w:rsidRPr="005A2ACB">
              <w:rPr>
                <w:rFonts w:eastAsia="Calibri"/>
                <w:sz w:val="22"/>
                <w:szCs w:val="22"/>
                <w:lang w:val="ro-RO" w:eastAsia="en-GB"/>
              </w:rPr>
              <w:t>a se vedea 71.32</w:t>
            </w:r>
          </w:p>
        </w:tc>
        <w:tc>
          <w:tcPr>
            <w:tcW w:w="755" w:type="pct"/>
            <w:tcMar>
              <w:top w:w="24" w:type="dxa"/>
              <w:left w:w="48" w:type="dxa"/>
              <w:bottom w:w="24" w:type="dxa"/>
              <w:right w:w="48" w:type="dxa"/>
            </w:tcMar>
            <w:hideMark/>
          </w:tcPr>
          <w:p w14:paraId="2C59888C" w14:textId="77777777" w:rsidR="005A2ACB" w:rsidRPr="005A2ACB" w:rsidRDefault="005A2ACB" w:rsidP="0085608A">
            <w:pPr>
              <w:tabs>
                <w:tab w:val="left" w:pos="993"/>
              </w:tabs>
              <w:ind w:firstLine="0"/>
              <w:jc w:val="center"/>
              <w:rPr>
                <w:rFonts w:eastAsia="Calibri"/>
                <w:sz w:val="22"/>
                <w:szCs w:val="22"/>
                <w:lang w:val="ro-RO" w:eastAsia="en-GB"/>
              </w:rPr>
            </w:pPr>
            <w:r w:rsidRPr="005A2ACB">
              <w:rPr>
                <w:rFonts w:eastAsia="Calibri"/>
                <w:sz w:val="22"/>
                <w:szCs w:val="22"/>
                <w:lang w:val="ro-RO" w:eastAsia="en-GB"/>
              </w:rPr>
              <w:lastRenderedPageBreak/>
              <w:t>45500000</w:t>
            </w:r>
          </w:p>
        </w:tc>
      </w:tr>
    </w:tbl>
    <w:p w14:paraId="5DEB643A" w14:textId="77777777" w:rsidR="005A2ACB" w:rsidRPr="00483AA0" w:rsidRDefault="005A2ACB" w:rsidP="005A2ACB">
      <w:pPr>
        <w:tabs>
          <w:tab w:val="left" w:pos="993"/>
        </w:tabs>
        <w:ind w:firstLine="709"/>
        <w:rPr>
          <w:rFonts w:eastAsia="Calibri"/>
          <w:bCs/>
          <w:iCs/>
          <w:sz w:val="24"/>
          <w:szCs w:val="24"/>
          <w:lang w:val="ro-RO"/>
        </w:rPr>
      </w:pPr>
    </w:p>
    <w:p w14:paraId="2A70E6EE" w14:textId="77777777" w:rsidR="005A2ACB" w:rsidRPr="00483AA0" w:rsidRDefault="005A2ACB" w:rsidP="005A2ACB">
      <w:pPr>
        <w:tabs>
          <w:tab w:val="left" w:pos="993"/>
        </w:tabs>
        <w:ind w:firstLine="709"/>
        <w:rPr>
          <w:rFonts w:eastAsia="Calibri"/>
          <w:bCs/>
          <w:iCs/>
          <w:sz w:val="24"/>
          <w:szCs w:val="24"/>
          <w:lang w:val="ro-RO"/>
        </w:rPr>
      </w:pPr>
      <w:r w:rsidRPr="00483AA0">
        <w:rPr>
          <w:rFonts w:eastAsia="Calibri"/>
          <w:b/>
          <w:iCs/>
          <w:sz w:val="24"/>
          <w:szCs w:val="24"/>
          <w:vertAlign w:val="superscript"/>
          <w:lang w:val="ro-RO"/>
        </w:rPr>
        <w:t>1</w:t>
      </w:r>
      <w:r w:rsidRPr="00483AA0">
        <w:rPr>
          <w:rFonts w:eastAsia="Calibri"/>
          <w:bCs/>
          <w:iCs/>
          <w:sz w:val="24"/>
          <w:szCs w:val="24"/>
          <w:lang w:val="ro-RO"/>
        </w:rPr>
        <w:t>Regulamentul (CEE) nr. 3037/90 al Consiliului Comunităților Europene din 9 octombrie 1990 privind clasificarea statistică a activităților economice în Comunitatea Europeană (Jurnalul Oficial al Comunităților Europene L 293 din 24 octombrie 1990).</w:t>
      </w:r>
    </w:p>
    <w:p w14:paraId="56BCFD02" w14:textId="77777777" w:rsidR="00B32DE8" w:rsidRPr="005A2ACB" w:rsidRDefault="00B32DE8">
      <w:pPr>
        <w:rPr>
          <w:lang w:val="ro-RO"/>
        </w:rPr>
      </w:pPr>
    </w:p>
    <w:sectPr w:rsidR="00B32DE8" w:rsidRPr="005A2ACB"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D23A5"/>
    <w:multiLevelType w:val="hybridMultilevel"/>
    <w:tmpl w:val="EE76C4DA"/>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3E103C"/>
    <w:multiLevelType w:val="hybridMultilevel"/>
    <w:tmpl w:val="DFD46F7C"/>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1359F7"/>
    <w:multiLevelType w:val="hybridMultilevel"/>
    <w:tmpl w:val="69C4EDE2"/>
    <w:lvl w:ilvl="0" w:tplc="C2E419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62EF1"/>
    <w:multiLevelType w:val="hybridMultilevel"/>
    <w:tmpl w:val="7CCAAE66"/>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2117EC"/>
    <w:multiLevelType w:val="hybridMultilevel"/>
    <w:tmpl w:val="DAC43BB2"/>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A5630FD"/>
    <w:multiLevelType w:val="hybridMultilevel"/>
    <w:tmpl w:val="08F8860E"/>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4B3CE1"/>
    <w:multiLevelType w:val="hybridMultilevel"/>
    <w:tmpl w:val="2FEE2FAA"/>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70799D"/>
    <w:multiLevelType w:val="hybridMultilevel"/>
    <w:tmpl w:val="C80E5618"/>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8E14690"/>
    <w:multiLevelType w:val="hybridMultilevel"/>
    <w:tmpl w:val="BD8C3FEE"/>
    <w:lvl w:ilvl="0" w:tplc="29A615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AAA43EC"/>
    <w:multiLevelType w:val="hybridMultilevel"/>
    <w:tmpl w:val="E4AAF9E2"/>
    <w:lvl w:ilvl="0" w:tplc="C2E419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05431248">
    <w:abstractNumId w:val="9"/>
  </w:num>
  <w:num w:numId="2" w16cid:durableId="1639728486">
    <w:abstractNumId w:val="2"/>
  </w:num>
  <w:num w:numId="3" w16cid:durableId="1765031165">
    <w:abstractNumId w:val="7"/>
  </w:num>
  <w:num w:numId="4" w16cid:durableId="1454054399">
    <w:abstractNumId w:val="3"/>
  </w:num>
  <w:num w:numId="5" w16cid:durableId="330447418">
    <w:abstractNumId w:val="0"/>
  </w:num>
  <w:num w:numId="6" w16cid:durableId="959142186">
    <w:abstractNumId w:val="6"/>
  </w:num>
  <w:num w:numId="7" w16cid:durableId="1724254820">
    <w:abstractNumId w:val="5"/>
  </w:num>
  <w:num w:numId="8" w16cid:durableId="261839143">
    <w:abstractNumId w:val="8"/>
  </w:num>
  <w:num w:numId="9" w16cid:durableId="918907546">
    <w:abstractNumId w:val="4"/>
  </w:num>
  <w:num w:numId="10" w16cid:durableId="14558311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ACB"/>
    <w:rsid w:val="003A6D73"/>
    <w:rsid w:val="0058181B"/>
    <w:rsid w:val="005A2ACB"/>
    <w:rsid w:val="005C0197"/>
    <w:rsid w:val="006D1F82"/>
    <w:rsid w:val="00812258"/>
    <w:rsid w:val="00B32DE8"/>
    <w:rsid w:val="00C202A4"/>
    <w:rsid w:val="00D40252"/>
    <w:rsid w:val="00DC3938"/>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77DFB"/>
  <w15:chartTrackingRefBased/>
  <w15:docId w15:val="{21DFA29A-3484-4360-9077-D3884BB2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2ACB"/>
    <w:pPr>
      <w:spacing w:after="0" w:line="240" w:lineRule="auto"/>
      <w:ind w:firstLine="720"/>
      <w:jc w:val="both"/>
    </w:pPr>
    <w:rPr>
      <w:rFonts w:ascii="Times New Roman" w:eastAsia="Times New Roman" w:hAnsi="Times New Roman" w:cs="Times New Roman"/>
      <w:kern w:val="0"/>
      <w:sz w:val="20"/>
      <w:szCs w:val="20"/>
      <w:lang w:val="en-US"/>
      <w14:ligatures w14:val="none"/>
    </w:rPr>
  </w:style>
  <w:style w:type="paragraph" w:styleId="1">
    <w:name w:val="heading 1"/>
    <w:basedOn w:val="a"/>
    <w:next w:val="a"/>
    <w:link w:val="10"/>
    <w:uiPriority w:val="9"/>
    <w:qFormat/>
    <w:rsid w:val="005A2AC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5A2AC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5A2ACB"/>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4">
    <w:name w:val="heading 4"/>
    <w:basedOn w:val="a"/>
    <w:next w:val="a"/>
    <w:link w:val="40"/>
    <w:uiPriority w:val="9"/>
    <w:semiHidden/>
    <w:unhideWhenUsed/>
    <w:qFormat/>
    <w:rsid w:val="005A2ACB"/>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5">
    <w:name w:val="heading 5"/>
    <w:basedOn w:val="a"/>
    <w:next w:val="a"/>
    <w:link w:val="50"/>
    <w:uiPriority w:val="9"/>
    <w:semiHidden/>
    <w:unhideWhenUsed/>
    <w:qFormat/>
    <w:rsid w:val="005A2ACB"/>
    <w:pPr>
      <w:keepNext/>
      <w:keepLines/>
      <w:spacing w:before="80" w:after="40"/>
      <w:outlineLvl w:val="4"/>
    </w:pPr>
    <w:rPr>
      <w:rFonts w:asciiTheme="minorHAnsi" w:eastAsiaTheme="majorEastAsia" w:hAnsiTheme="minorHAnsi" w:cstheme="majorBidi"/>
      <w:color w:val="365F91" w:themeColor="accent1" w:themeShade="BF"/>
    </w:rPr>
  </w:style>
  <w:style w:type="paragraph" w:styleId="6">
    <w:name w:val="heading 6"/>
    <w:basedOn w:val="a"/>
    <w:next w:val="a"/>
    <w:link w:val="60"/>
    <w:uiPriority w:val="9"/>
    <w:semiHidden/>
    <w:unhideWhenUsed/>
    <w:qFormat/>
    <w:rsid w:val="005A2ACB"/>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5A2ACB"/>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5A2ACB"/>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5A2ACB"/>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2ACB"/>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5A2ACB"/>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5A2ACB"/>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5A2ACB"/>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5A2ACB"/>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5A2ACB"/>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5A2ACB"/>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5A2ACB"/>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5A2ACB"/>
    <w:rPr>
      <w:rFonts w:eastAsiaTheme="majorEastAsia" w:cstheme="majorBidi"/>
      <w:color w:val="272727" w:themeColor="text1" w:themeTint="D8"/>
      <w:sz w:val="24"/>
    </w:rPr>
  </w:style>
  <w:style w:type="paragraph" w:styleId="a3">
    <w:name w:val="Title"/>
    <w:basedOn w:val="a"/>
    <w:next w:val="a"/>
    <w:link w:val="a4"/>
    <w:uiPriority w:val="10"/>
    <w:qFormat/>
    <w:rsid w:val="005A2ACB"/>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A2AC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2AC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Подзаголовок Знак"/>
    <w:basedOn w:val="a0"/>
    <w:link w:val="a5"/>
    <w:uiPriority w:val="11"/>
    <w:rsid w:val="005A2AC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A2ACB"/>
    <w:pPr>
      <w:spacing w:before="160" w:after="160"/>
      <w:jc w:val="center"/>
    </w:pPr>
    <w:rPr>
      <w:i/>
      <w:iCs/>
      <w:color w:val="404040" w:themeColor="text1" w:themeTint="BF"/>
    </w:rPr>
  </w:style>
  <w:style w:type="character" w:customStyle="1" w:styleId="22">
    <w:name w:val="Цитата 2 Знак"/>
    <w:basedOn w:val="a0"/>
    <w:link w:val="21"/>
    <w:uiPriority w:val="29"/>
    <w:rsid w:val="005A2ACB"/>
    <w:rPr>
      <w:rFonts w:ascii="Times New Roman" w:hAnsi="Times New Roman"/>
      <w:i/>
      <w:iCs/>
      <w:color w:val="404040" w:themeColor="text1" w:themeTint="BF"/>
      <w:sz w:val="24"/>
    </w:rPr>
  </w:style>
  <w:style w:type="paragraph" w:styleId="a7">
    <w:name w:val="List Paragraph"/>
    <w:basedOn w:val="a"/>
    <w:uiPriority w:val="34"/>
    <w:qFormat/>
    <w:rsid w:val="005A2ACB"/>
    <w:pPr>
      <w:ind w:left="720"/>
      <w:contextualSpacing/>
    </w:pPr>
  </w:style>
  <w:style w:type="character" w:styleId="a8">
    <w:name w:val="Intense Emphasis"/>
    <w:basedOn w:val="a0"/>
    <w:uiPriority w:val="21"/>
    <w:qFormat/>
    <w:rsid w:val="005A2ACB"/>
    <w:rPr>
      <w:i/>
      <w:iCs/>
      <w:color w:val="365F91" w:themeColor="accent1" w:themeShade="BF"/>
    </w:rPr>
  </w:style>
  <w:style w:type="paragraph" w:styleId="a9">
    <w:name w:val="Intense Quote"/>
    <w:basedOn w:val="a"/>
    <w:next w:val="a"/>
    <w:link w:val="aa"/>
    <w:uiPriority w:val="30"/>
    <w:qFormat/>
    <w:rsid w:val="005A2AC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a">
    <w:name w:val="Выделенная цитата Знак"/>
    <w:basedOn w:val="a0"/>
    <w:link w:val="a9"/>
    <w:uiPriority w:val="30"/>
    <w:rsid w:val="005A2ACB"/>
    <w:rPr>
      <w:rFonts w:ascii="Times New Roman" w:hAnsi="Times New Roman"/>
      <w:i/>
      <w:iCs/>
      <w:color w:val="365F91" w:themeColor="accent1" w:themeShade="BF"/>
      <w:sz w:val="24"/>
    </w:rPr>
  </w:style>
  <w:style w:type="character" w:styleId="ab">
    <w:name w:val="Intense Reference"/>
    <w:basedOn w:val="a0"/>
    <w:uiPriority w:val="32"/>
    <w:qFormat/>
    <w:rsid w:val="005A2ACB"/>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1193</Words>
  <Characters>7380</Characters>
  <Application>Microsoft Office Word</Application>
  <DocSecurity>0</DocSecurity>
  <Lines>410</Lines>
  <Paragraphs>219</Paragraphs>
  <ScaleCrop>false</ScaleCrop>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2</cp:revision>
  <dcterms:created xsi:type="dcterms:W3CDTF">2026-02-12T08:01:00Z</dcterms:created>
  <dcterms:modified xsi:type="dcterms:W3CDTF">2026-02-12T08:02:00Z</dcterms:modified>
</cp:coreProperties>
</file>